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28344051"/>
        <w:docPartObj>
          <w:docPartGallery w:val="Cover Pages"/>
          <w:docPartUnique/>
        </w:docPartObj>
      </w:sdtPr>
      <w:sdtEndPr>
        <w:rPr>
          <w:color w:val="auto"/>
          <w:sz w:val="22"/>
        </w:rPr>
      </w:sdtEndPr>
      <w:sdtContent>
        <w:p w14:paraId="088C650B" w14:textId="3E34EDA6" w:rsidR="003140DB" w:rsidRDefault="003140DB">
          <w:pPr>
            <w:sectPr w:rsidR="003140DB" w:rsidSect="003140DB">
              <w:headerReference w:type="default" r:id="rId11"/>
              <w:footerReference w:type="default" r:id="rId12"/>
              <w:pgSz w:w="11907" w:h="16839" w:code="9"/>
              <w:pgMar w:top="567" w:right="851" w:bottom="1588" w:left="851" w:header="567" w:footer="454" w:gutter="0"/>
              <w:pgNumType w:start="0"/>
              <w:cols w:space="708"/>
              <w:titlePg/>
              <w:docGrid w:linePitch="360"/>
            </w:sectPr>
          </w:pPr>
          <w:r>
            <w:rPr>
              <w:noProof/>
              <w:color w:val="auto"/>
              <w:sz w:val="22"/>
              <w:shd w:val="clear" w:color="auto" w:fill="FFFFFF"/>
              <w:lang w:val="en-GB"/>
            </w:rPr>
            <w:drawing>
              <wp:anchor distT="0" distB="0" distL="114300" distR="114300" simplePos="0" relativeHeight="251686912" behindDoc="1" locked="0" layoutInCell="1" allowOverlap="1" wp14:anchorId="025D10B2" wp14:editId="4F754D13">
                <wp:simplePos x="0" y="0"/>
                <wp:positionH relativeFrom="margin">
                  <wp:posOffset>38100</wp:posOffset>
                </wp:positionH>
                <wp:positionV relativeFrom="paragraph">
                  <wp:posOffset>139065</wp:posOffset>
                </wp:positionV>
                <wp:extent cx="6489065" cy="9178925"/>
                <wp:effectExtent l="0" t="0" r="6985" b="3175"/>
                <wp:wrapTight wrapText="bothSides">
                  <wp:wrapPolygon edited="0">
                    <wp:start x="0" y="0"/>
                    <wp:lineTo x="0" y="21563"/>
                    <wp:lineTo x="21560" y="21563"/>
                    <wp:lineTo x="215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soon_c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065" cy="9178925"/>
                        </a:xfrm>
                        <a:prstGeom prst="rect">
                          <a:avLst/>
                        </a:prstGeom>
                      </pic:spPr>
                    </pic:pic>
                  </a:graphicData>
                </a:graphic>
              </wp:anchor>
            </w:drawing>
          </w:r>
        </w:p>
      </w:sdtContent>
    </w:sdt>
    <w:p w14:paraId="1C708A6F" w14:textId="7C4BF1E9" w:rsidR="003140DB" w:rsidRDefault="003140DB"/>
    <w:tbl>
      <w:tblPr>
        <w:tblpPr w:leftFromText="180" w:rightFromText="180" w:vertAnchor="text" w:horzAnchor="margin" w:tblpY="-34"/>
        <w:tblW w:w="10170" w:type="dxa"/>
        <w:shd w:val="clear" w:color="auto" w:fill="548DD4" w:themeFill="text2" w:themeFillTint="99"/>
        <w:tblLook w:val="04A0" w:firstRow="1" w:lastRow="0" w:firstColumn="1" w:lastColumn="0" w:noHBand="0" w:noVBand="1"/>
      </w:tblPr>
      <w:tblGrid>
        <w:gridCol w:w="10170"/>
      </w:tblGrid>
      <w:tr w:rsidR="00F578D0" w:rsidRPr="00AB6AC4" w14:paraId="020F13D3" w14:textId="77777777" w:rsidTr="007A79A6">
        <w:trPr>
          <w:trHeight w:val="1719"/>
        </w:trPr>
        <w:tc>
          <w:tcPr>
            <w:tcW w:w="10170" w:type="dxa"/>
            <w:shd w:val="clear" w:color="auto" w:fill="6DC8BF"/>
          </w:tcPr>
          <w:p w14:paraId="03161ACE" w14:textId="77777777" w:rsidR="00F578D0" w:rsidRPr="00AB6AC4" w:rsidRDefault="00F578D0" w:rsidP="007A79A6">
            <w:pPr>
              <w:rPr>
                <w:color w:val="FFFFFF" w:themeColor="background1"/>
                <w:sz w:val="32"/>
                <w:szCs w:val="32"/>
              </w:rPr>
            </w:pPr>
            <w:r>
              <w:rPr>
                <w:noProof/>
              </w:rPr>
              <w:drawing>
                <wp:anchor distT="0" distB="0" distL="114300" distR="114300" simplePos="0" relativeHeight="251688960" behindDoc="1" locked="0" layoutInCell="1" allowOverlap="1" wp14:anchorId="177847F8" wp14:editId="248DE042">
                  <wp:simplePos x="0" y="0"/>
                  <wp:positionH relativeFrom="column">
                    <wp:posOffset>5654040</wp:posOffset>
                  </wp:positionH>
                  <wp:positionV relativeFrom="paragraph">
                    <wp:posOffset>40478</wp:posOffset>
                  </wp:positionV>
                  <wp:extent cx="630555" cy="1062990"/>
                  <wp:effectExtent l="0" t="0" r="0" b="3810"/>
                  <wp:wrapTight wrapText="bothSides">
                    <wp:wrapPolygon edited="0">
                      <wp:start x="3915" y="0"/>
                      <wp:lineTo x="0" y="1548"/>
                      <wp:lineTo x="0" y="21290"/>
                      <wp:lineTo x="20882" y="21290"/>
                      <wp:lineTo x="20882" y="20903"/>
                      <wp:lineTo x="13704" y="18581"/>
                      <wp:lineTo x="20882" y="17032"/>
                      <wp:lineTo x="20882" y="14710"/>
                      <wp:lineTo x="18272" y="12387"/>
                      <wp:lineTo x="20882" y="7355"/>
                      <wp:lineTo x="20882" y="1161"/>
                      <wp:lineTo x="17619" y="0"/>
                      <wp:lineTo x="391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55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ne-NP"/>
              </w:rPr>
              <mc:AlternateContent>
                <mc:Choice Requires="wps">
                  <w:drawing>
                    <wp:anchor distT="0" distB="0" distL="114300" distR="114300" simplePos="0" relativeHeight="251691008" behindDoc="1" locked="0" layoutInCell="1" allowOverlap="1" wp14:anchorId="17EDF573" wp14:editId="71E11280">
                      <wp:simplePos x="0" y="0"/>
                      <wp:positionH relativeFrom="margin">
                        <wp:posOffset>1753235</wp:posOffset>
                      </wp:positionH>
                      <wp:positionV relativeFrom="paragraph">
                        <wp:posOffset>145415</wp:posOffset>
                      </wp:positionV>
                      <wp:extent cx="3324225" cy="1095375"/>
                      <wp:effectExtent l="0" t="0" r="0" b="0"/>
                      <wp:wrapTight wrapText="bothSides">
                        <wp:wrapPolygon edited="0">
                          <wp:start x="371" y="0"/>
                          <wp:lineTo x="371" y="21037"/>
                          <wp:lineTo x="21167" y="21037"/>
                          <wp:lineTo x="21167" y="0"/>
                          <wp:lineTo x="371" y="0"/>
                        </wp:wrapPolygon>
                      </wp:wrapTight>
                      <wp:docPr id="22" name="Text Box 22"/>
                      <wp:cNvGraphicFramePr/>
                      <a:graphic xmlns:a="http://schemas.openxmlformats.org/drawingml/2006/main">
                        <a:graphicData uri="http://schemas.microsoft.com/office/word/2010/wordprocessingShape">
                          <wps:wsp>
                            <wps:cNvSpPr txBox="1"/>
                            <wps:spPr>
                              <a:xfrm>
                                <a:off x="0" y="0"/>
                                <a:ext cx="3324225" cy="1095375"/>
                              </a:xfrm>
                              <a:prstGeom prst="rect">
                                <a:avLst/>
                              </a:prstGeom>
                              <a:noFill/>
                              <a:ln w="6350">
                                <a:noFill/>
                              </a:ln>
                            </wps:spPr>
                            <wps:txbx>
                              <w:txbxContent>
                                <w:p w14:paraId="0FBD852C" w14:textId="77777777" w:rsidR="00D56794" w:rsidRPr="00DA09F9" w:rsidRDefault="00D56794" w:rsidP="00F578D0">
                                  <w:pPr>
                                    <w:rPr>
                                      <w:rFonts w:eastAsia="Times New Roman"/>
                                      <w:b/>
                                      <w:color w:val="FFFFFF"/>
                                      <w:sz w:val="40"/>
                                      <w:szCs w:val="40"/>
                                    </w:rPr>
                                  </w:pPr>
                                  <w:r w:rsidRPr="00DA09F9">
                                    <w:rPr>
                                      <w:rFonts w:eastAsia="Times New Roman"/>
                                      <w:b/>
                                      <w:color w:val="FFFFFF"/>
                                      <w:sz w:val="40"/>
                                      <w:szCs w:val="40"/>
                                    </w:rPr>
                                    <w:t>NEPAL:</w:t>
                                  </w:r>
                                </w:p>
                                <w:p w14:paraId="74AA9A36" w14:textId="77777777" w:rsidR="00D56794" w:rsidRPr="00DA09F9" w:rsidRDefault="00D56794" w:rsidP="00F578D0">
                                  <w:pPr>
                                    <w:rPr>
                                      <w:rFonts w:eastAsia="Times New Roman"/>
                                      <w:b/>
                                      <w:color w:val="FFFFFF"/>
                                      <w:sz w:val="32"/>
                                      <w:szCs w:val="32"/>
                                    </w:rPr>
                                  </w:pPr>
                                  <w:r w:rsidRPr="00DA09F9">
                                    <w:rPr>
                                      <w:rFonts w:eastAsia="Times New Roman"/>
                                      <w:b/>
                                      <w:color w:val="FFFFFF"/>
                                      <w:sz w:val="32"/>
                                      <w:szCs w:val="32"/>
                                    </w:rPr>
                                    <w:t xml:space="preserve">Monsoon </w:t>
                                  </w:r>
                                  <w:r>
                                    <w:rPr>
                                      <w:rFonts w:eastAsia="Times New Roman"/>
                                      <w:b/>
                                      <w:color w:val="FFFFFF"/>
                                      <w:sz w:val="32"/>
                                      <w:szCs w:val="32"/>
                                    </w:rPr>
                                    <w:t>Emergency Response Preparedness Plan 2020</w:t>
                                  </w:r>
                                </w:p>
                                <w:p w14:paraId="4FEAF06B" w14:textId="77777777" w:rsidR="00D56794" w:rsidRPr="00B779D9" w:rsidRDefault="00D56794" w:rsidP="00F578D0">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DF573" id="_x0000_t202" coordsize="21600,21600" o:spt="202" path="m,l,21600r21600,l21600,xe">
                      <v:stroke joinstyle="miter"/>
                      <v:path gradientshapeok="t" o:connecttype="rect"/>
                    </v:shapetype>
                    <v:shape id="Text Box 22" o:spid="_x0000_s1026" type="#_x0000_t202" style="position:absolute;margin-left:138.05pt;margin-top:11.45pt;width:261.75pt;height:86.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" filled="f" stroked="f" strokeweight=".5pt">
                      <v:textbox>
                        <w:txbxContent>
                          <w:p w14:paraId="0FBD852C" w14:textId="77777777" w:rsidR="00D56794" w:rsidRPr="00DA09F9" w:rsidRDefault="00D56794" w:rsidP="00F578D0">
                            <w:pPr>
                              <w:rPr>
                                <w:rFonts w:eastAsia="Times New Roman"/>
                                <w:b/>
                                <w:color w:val="FFFFFF"/>
                                <w:sz w:val="40"/>
                                <w:szCs w:val="40"/>
                              </w:rPr>
                            </w:pPr>
                            <w:r w:rsidRPr="00DA09F9">
                              <w:rPr>
                                <w:rFonts w:eastAsia="Times New Roman"/>
                                <w:b/>
                                <w:color w:val="FFFFFF"/>
                                <w:sz w:val="40"/>
                                <w:szCs w:val="40"/>
                              </w:rPr>
                              <w:t>NEPAL:</w:t>
                            </w:r>
                          </w:p>
                          <w:p w14:paraId="74AA9A36" w14:textId="77777777" w:rsidR="00D56794" w:rsidRPr="00DA09F9" w:rsidRDefault="00D56794" w:rsidP="00F578D0">
                            <w:pPr>
                              <w:rPr>
                                <w:rFonts w:eastAsia="Times New Roman"/>
                                <w:b/>
                                <w:color w:val="FFFFFF"/>
                                <w:sz w:val="32"/>
                                <w:szCs w:val="32"/>
                              </w:rPr>
                            </w:pPr>
                            <w:r w:rsidRPr="00DA09F9">
                              <w:rPr>
                                <w:rFonts w:eastAsia="Times New Roman"/>
                                <w:b/>
                                <w:color w:val="FFFFFF"/>
                                <w:sz w:val="32"/>
                                <w:szCs w:val="32"/>
                              </w:rPr>
                              <w:t xml:space="preserve">Monsoon </w:t>
                            </w:r>
                            <w:r>
                              <w:rPr>
                                <w:rFonts w:eastAsia="Times New Roman"/>
                                <w:b/>
                                <w:color w:val="FFFFFF"/>
                                <w:sz w:val="32"/>
                                <w:szCs w:val="32"/>
                              </w:rPr>
                              <w:t>Emergency Response Preparedness Plan 2020</w:t>
                            </w:r>
                          </w:p>
                          <w:p w14:paraId="4FEAF06B" w14:textId="77777777" w:rsidR="00D56794" w:rsidRPr="00B779D9" w:rsidRDefault="00D56794" w:rsidP="00F578D0">
                            <w:pPr>
                              <w:rPr>
                                <w:b/>
                                <w:bCs/>
                                <w:color w:val="FFFFFF" w:themeColor="background1"/>
                                <w:sz w:val="36"/>
                                <w:szCs w:val="36"/>
                              </w:rPr>
                            </w:pPr>
                          </w:p>
                        </w:txbxContent>
                      </v:textbox>
                      <w10:wrap type="tight" anchorx="margin"/>
                    </v:shape>
                  </w:pict>
                </mc:Fallback>
              </mc:AlternateContent>
            </w:r>
            <w:r w:rsidRPr="00DA09F9">
              <w:rPr>
                <w:rFonts w:asciiTheme="majorHAnsi" w:hAnsiTheme="majorHAnsi"/>
                <w:b/>
                <w:noProof/>
                <w:sz w:val="28"/>
                <w:szCs w:val="28"/>
              </w:rPr>
              <w:drawing>
                <wp:anchor distT="0" distB="0" distL="114300" distR="114300" simplePos="0" relativeHeight="251689984" behindDoc="1" locked="0" layoutInCell="1" allowOverlap="1" wp14:anchorId="28B3C476" wp14:editId="628FA020">
                  <wp:simplePos x="0" y="0"/>
                  <wp:positionH relativeFrom="column">
                    <wp:posOffset>27305</wp:posOffset>
                  </wp:positionH>
                  <wp:positionV relativeFrom="paragraph">
                    <wp:posOffset>180975</wp:posOffset>
                  </wp:positionV>
                  <wp:extent cx="742950" cy="742950"/>
                  <wp:effectExtent l="0" t="0" r="0" b="0"/>
                  <wp:wrapTight wrapText="bothSides">
                    <wp:wrapPolygon edited="0">
                      <wp:start x="12738" y="0"/>
                      <wp:lineTo x="7754" y="4431"/>
                      <wp:lineTo x="6646" y="6092"/>
                      <wp:lineTo x="6646" y="8862"/>
                      <wp:lineTo x="0" y="14954"/>
                      <wp:lineTo x="0" y="21046"/>
                      <wp:lineTo x="1108" y="21046"/>
                      <wp:lineTo x="19938" y="21046"/>
                      <wp:lineTo x="21046" y="21046"/>
                      <wp:lineTo x="21046" y="4431"/>
                      <wp:lineTo x="16615" y="0"/>
                      <wp:lineTo x="12738" y="0"/>
                    </wp:wrapPolygon>
                  </wp:wrapTight>
                  <wp:docPr id="24" name="Graphic 17">
                    <a:extLst xmlns:a="http://schemas.openxmlformats.org/drawingml/2006/main">
                      <a:ext uri="{FF2B5EF4-FFF2-40B4-BE49-F238E27FC236}">
                        <a16:creationId xmlns:a16="http://schemas.microsoft.com/office/drawing/2014/main" id="{E2E4DC9D-3472-4366-A5FE-0C8F3BB80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a:extLst>
                              <a:ext uri="{FF2B5EF4-FFF2-40B4-BE49-F238E27FC236}">
                                <a16:creationId xmlns:a16="http://schemas.microsoft.com/office/drawing/2014/main" id="{E2E4DC9D-3472-4366-A5FE-0C8F3BB80126}"/>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tc>
      </w:tr>
    </w:tbl>
    <w:p w14:paraId="691C7678" w14:textId="66CB486A" w:rsidR="006F2C5B" w:rsidRPr="003140DB" w:rsidRDefault="006F2C5B" w:rsidP="00F168EC">
      <w:pPr>
        <w:rPr>
          <w:color w:val="FFFFFF" w:themeColor="background1"/>
          <w:sz w:val="32"/>
          <w:szCs w:val="32"/>
        </w:rPr>
      </w:pPr>
    </w:p>
    <w:p w14:paraId="1308EFB5" w14:textId="77777777" w:rsidR="006F2C5B" w:rsidRPr="00442879" w:rsidRDefault="006F2C5B" w:rsidP="00F168EC">
      <w:pPr>
        <w:rPr>
          <w:i/>
          <w:color w:val="auto"/>
          <w:sz w:val="22"/>
          <w:lang w:val="en-IE"/>
        </w:rPr>
      </w:pPr>
      <w:r w:rsidRPr="005F6FDD">
        <w:rPr>
          <w:rStyle w:val="Heading1Char"/>
        </w:rPr>
        <w:t>Situation Overview</w:t>
      </w:r>
      <w:r w:rsidRPr="005F6FDD">
        <w:rPr>
          <w:b/>
          <w:color w:val="31849B" w:themeColor="accent5" w:themeShade="BF"/>
          <w:sz w:val="28"/>
          <w:szCs w:val="28"/>
          <w:lang w:val="en-IE"/>
        </w:rPr>
        <w:t>:</w:t>
      </w:r>
      <w:r w:rsidRPr="00442879">
        <w:rPr>
          <w:b/>
          <w:color w:val="auto"/>
          <w:sz w:val="28"/>
          <w:szCs w:val="28"/>
          <w:lang w:val="en-IE"/>
        </w:rPr>
        <w:t xml:space="preserve"> </w:t>
      </w:r>
    </w:p>
    <w:p w14:paraId="58E0BC42" w14:textId="77777777" w:rsidR="006F2C5B" w:rsidRPr="00442879" w:rsidRDefault="006F2C5B" w:rsidP="00F168EC">
      <w:pPr>
        <w:rPr>
          <w:iCs/>
          <w:color w:val="auto"/>
          <w:sz w:val="22"/>
          <w:lang w:val="en-IE"/>
        </w:rPr>
      </w:pPr>
    </w:p>
    <w:p w14:paraId="40A31115" w14:textId="734FD8C9" w:rsidR="006F2C5B" w:rsidRPr="00442879" w:rsidRDefault="006F2C5B" w:rsidP="00F70FD8">
      <w:pPr>
        <w:spacing w:line="276" w:lineRule="auto"/>
        <w:jc w:val="both"/>
        <w:rPr>
          <w:color w:val="auto"/>
          <w:sz w:val="22"/>
        </w:rPr>
      </w:pPr>
      <w:r w:rsidRPr="00442879">
        <w:rPr>
          <w:color w:val="auto"/>
          <w:sz w:val="22"/>
        </w:rPr>
        <w:t>Nepal is generally categorized into three geographical zones – the Terai, Hill and Mountain areas. The Hills and Mountains are highly susceptible to landslides and debris flows, including those caused by landslide damming, excessive erosion of hill slopes and rock falls. The monsoon season typically leads to a spike in landslides and related mortality and morbidity in Hill and Mountain areas. The flat plains of the Terai are at the highest risk of flooding</w:t>
      </w:r>
      <w:r w:rsidR="00473FE1">
        <w:rPr>
          <w:color w:val="auto"/>
          <w:sz w:val="22"/>
        </w:rPr>
        <w:t>.</w:t>
      </w:r>
      <w:r w:rsidRPr="00442879">
        <w:rPr>
          <w:color w:val="auto"/>
          <w:sz w:val="22"/>
        </w:rPr>
        <w:t xml:space="preserve"> Some years are worse than others. In 2017</w:t>
      </w:r>
      <w:r w:rsidR="00AE4D48">
        <w:rPr>
          <w:color w:val="auto"/>
          <w:sz w:val="22"/>
        </w:rPr>
        <w:t>,</w:t>
      </w:r>
      <w:r w:rsidRPr="00442879">
        <w:rPr>
          <w:color w:val="auto"/>
          <w:sz w:val="22"/>
        </w:rPr>
        <w:t xml:space="preserve"> approximately 1.7 million people across the Terai were affected by monsoon floods including 169 deaths and 460,000 people temporarily displaced from their homes. Economic losses were significant </w:t>
      </w:r>
      <w:r w:rsidR="00AE4D48" w:rsidRPr="00442879">
        <w:rPr>
          <w:color w:val="auto"/>
          <w:sz w:val="22"/>
        </w:rPr>
        <w:t>amount</w:t>
      </w:r>
      <w:r w:rsidR="00AE4D48">
        <w:rPr>
          <w:color w:val="auto"/>
          <w:sz w:val="22"/>
        </w:rPr>
        <w:t>ing</w:t>
      </w:r>
      <w:r w:rsidR="00AE4D48" w:rsidRPr="00442879">
        <w:rPr>
          <w:color w:val="auto"/>
          <w:sz w:val="22"/>
        </w:rPr>
        <w:t xml:space="preserve"> </w:t>
      </w:r>
      <w:r w:rsidRPr="00442879">
        <w:rPr>
          <w:color w:val="auto"/>
          <w:sz w:val="22"/>
        </w:rPr>
        <w:t>to US$705 million.</w:t>
      </w:r>
    </w:p>
    <w:p w14:paraId="4AD33C0D" w14:textId="77777777" w:rsidR="006F2C5B" w:rsidRPr="00442879" w:rsidRDefault="006F2C5B" w:rsidP="00F70FD8">
      <w:pPr>
        <w:spacing w:line="276" w:lineRule="auto"/>
        <w:jc w:val="both"/>
        <w:rPr>
          <w:color w:val="auto"/>
          <w:sz w:val="22"/>
        </w:rPr>
      </w:pPr>
    </w:p>
    <w:p w14:paraId="24B3AE5E" w14:textId="1DFBB0A1" w:rsidR="006F2C5B" w:rsidRPr="00442879" w:rsidRDefault="00864FAE" w:rsidP="00F70FD8">
      <w:pPr>
        <w:spacing w:line="276" w:lineRule="auto"/>
        <w:jc w:val="both"/>
        <w:rPr>
          <w:color w:val="auto"/>
          <w:sz w:val="22"/>
        </w:rPr>
      </w:pPr>
      <w:r w:rsidRPr="00864FAE">
        <w:rPr>
          <w:color w:val="auto"/>
          <w:sz w:val="22"/>
        </w:rPr>
        <w:t>The ERP is developed as the humanitarian community's support to the Government's response to monsoon related disasters</w:t>
      </w:r>
      <w:r>
        <w:rPr>
          <w:color w:val="auto"/>
          <w:sz w:val="22"/>
        </w:rPr>
        <w:t xml:space="preserve">. </w:t>
      </w:r>
      <w:r w:rsidR="006F2C5B" w:rsidRPr="00442879">
        <w:rPr>
          <w:color w:val="auto"/>
          <w:sz w:val="22"/>
        </w:rPr>
        <w:t xml:space="preserve">This </w:t>
      </w:r>
      <w:r>
        <w:rPr>
          <w:color w:val="auto"/>
          <w:sz w:val="22"/>
        </w:rPr>
        <w:t xml:space="preserve">ERP </w:t>
      </w:r>
      <w:r w:rsidR="006F2C5B" w:rsidRPr="00442879">
        <w:rPr>
          <w:color w:val="auto"/>
          <w:sz w:val="22"/>
        </w:rPr>
        <w:t xml:space="preserve">is based on historical trend analysis which estimates that should flooding occur under the current forecast conditions, </w:t>
      </w:r>
      <w:r w:rsidR="00AE4D48">
        <w:rPr>
          <w:color w:val="auto"/>
          <w:sz w:val="22"/>
        </w:rPr>
        <w:t xml:space="preserve">and </w:t>
      </w:r>
      <w:r w:rsidR="006F2C5B" w:rsidRPr="00442879">
        <w:rPr>
          <w:color w:val="auto"/>
          <w:sz w:val="22"/>
        </w:rPr>
        <w:t xml:space="preserve">the total affected population </w:t>
      </w:r>
      <w:r w:rsidR="00AE4D48">
        <w:rPr>
          <w:color w:val="auto"/>
          <w:sz w:val="22"/>
        </w:rPr>
        <w:t>could</w:t>
      </w:r>
      <w:r w:rsidR="00AE4D48" w:rsidRPr="00442879">
        <w:rPr>
          <w:color w:val="auto"/>
          <w:sz w:val="22"/>
        </w:rPr>
        <w:t xml:space="preserve"> </w:t>
      </w:r>
      <w:r w:rsidR="006F2C5B" w:rsidRPr="00442879">
        <w:rPr>
          <w:color w:val="auto"/>
          <w:sz w:val="22"/>
        </w:rPr>
        <w:t xml:space="preserve">be 1.26 million. This represents the total population in the areas at risk of </w:t>
      </w:r>
      <w:r>
        <w:rPr>
          <w:color w:val="auto"/>
          <w:sz w:val="22"/>
        </w:rPr>
        <w:t>requiring an emergency response</w:t>
      </w:r>
      <w:r w:rsidR="006F2C5B" w:rsidRPr="00442879">
        <w:rPr>
          <w:color w:val="auto"/>
          <w:sz w:val="22"/>
        </w:rPr>
        <w:t>.</w:t>
      </w:r>
    </w:p>
    <w:p w14:paraId="1C35185A" w14:textId="77777777" w:rsidR="006F2C5B" w:rsidRPr="00442879" w:rsidRDefault="006F2C5B" w:rsidP="00F70FD8">
      <w:pPr>
        <w:spacing w:line="276" w:lineRule="auto"/>
        <w:jc w:val="both"/>
        <w:rPr>
          <w:i/>
          <w:color w:val="auto"/>
          <w:sz w:val="22"/>
          <w:lang w:val="en-IE"/>
        </w:rPr>
      </w:pPr>
    </w:p>
    <w:p w14:paraId="3BF4041F" w14:textId="6C83282B" w:rsidR="006F2C5B" w:rsidRPr="00442879" w:rsidRDefault="00D41FA2" w:rsidP="00F70FD8">
      <w:pPr>
        <w:spacing w:line="276" w:lineRule="auto"/>
        <w:jc w:val="both"/>
        <w:rPr>
          <w:iCs/>
          <w:color w:val="auto"/>
          <w:sz w:val="22"/>
        </w:rPr>
      </w:pPr>
      <w:r w:rsidRPr="00D41FA2">
        <w:rPr>
          <w:rStyle w:val="normaltextrun"/>
          <w:color w:val="auto"/>
          <w:sz w:val="22"/>
          <w:shd w:val="clear" w:color="auto" w:fill="FFFFFF"/>
        </w:rPr>
        <w:t xml:space="preserve">As of </w:t>
      </w:r>
      <w:r w:rsidR="00AE4D48">
        <w:rPr>
          <w:rStyle w:val="normaltextrun"/>
          <w:color w:val="auto"/>
          <w:sz w:val="22"/>
          <w:shd w:val="clear" w:color="auto" w:fill="FFFFFF"/>
        </w:rPr>
        <w:t>18 June</w:t>
      </w:r>
      <w:r w:rsidRPr="00D41FA2">
        <w:rPr>
          <w:rStyle w:val="normaltextrun"/>
          <w:color w:val="auto"/>
          <w:sz w:val="22"/>
          <w:shd w:val="clear" w:color="auto" w:fill="FFFFFF"/>
        </w:rPr>
        <w:t xml:space="preserve">, the number of confirmed COVID-19 infected cases passed </w:t>
      </w:r>
      <w:r w:rsidR="00AE4D48">
        <w:rPr>
          <w:rStyle w:val="normaltextrun"/>
          <w:color w:val="auto"/>
          <w:sz w:val="22"/>
          <w:shd w:val="clear" w:color="auto" w:fill="FFFFFF"/>
        </w:rPr>
        <w:t>6,500</w:t>
      </w:r>
      <w:r w:rsidRPr="00D41FA2">
        <w:rPr>
          <w:rStyle w:val="normaltextrun"/>
          <w:color w:val="auto"/>
          <w:sz w:val="22"/>
          <w:shd w:val="clear" w:color="auto" w:fill="FFFFFF"/>
        </w:rPr>
        <w:t xml:space="preserve"> and continues to increase. With the increased return of migrants into Nepal, a further rise in the number of cases can be expected.</w:t>
      </w:r>
      <w:r>
        <w:rPr>
          <w:rFonts w:ascii="Verdana" w:eastAsia="Calibri" w:hAnsi="Verdana"/>
          <w:iCs/>
          <w:lang w:val="en-GB"/>
        </w:rPr>
        <w:t xml:space="preserve">  </w:t>
      </w:r>
      <w:r w:rsidR="006F2C5B" w:rsidRPr="00442879">
        <w:rPr>
          <w:rStyle w:val="normaltextrun"/>
          <w:color w:val="auto"/>
          <w:sz w:val="22"/>
          <w:shd w:val="clear" w:color="auto" w:fill="FFFFFF"/>
          <w:lang w:val="en-GB"/>
        </w:rPr>
        <w:t xml:space="preserve">The response to the outbreak and preparedness for a deteriorating </w:t>
      </w:r>
      <w:r w:rsidR="00AE4D48">
        <w:rPr>
          <w:rStyle w:val="normaltextrun"/>
          <w:color w:val="auto"/>
          <w:sz w:val="22"/>
          <w:shd w:val="clear" w:color="auto" w:fill="FFFFFF"/>
          <w:lang w:val="en-GB"/>
        </w:rPr>
        <w:t>COVID</w:t>
      </w:r>
      <w:r w:rsidR="006F2C5B" w:rsidRPr="00442879">
        <w:rPr>
          <w:rStyle w:val="normaltextrun"/>
          <w:color w:val="auto"/>
          <w:sz w:val="22"/>
          <w:shd w:val="clear" w:color="auto" w:fill="FFFFFF"/>
          <w:lang w:val="en-GB"/>
        </w:rPr>
        <w:t xml:space="preserve">-19 situation are contained in a separate </w:t>
      </w:r>
      <w:hyperlink r:id="rId17" w:history="1">
        <w:r w:rsidR="006F2C5B" w:rsidRPr="00BD7B70">
          <w:rPr>
            <w:rStyle w:val="Hyperlink"/>
            <w:sz w:val="22"/>
            <w:shd w:val="clear" w:color="auto" w:fill="FFFFFF"/>
            <w:lang w:val="en-GB"/>
          </w:rPr>
          <w:t>ERP</w:t>
        </w:r>
        <w:r w:rsidR="00AE4D48" w:rsidRPr="00BD7B70">
          <w:rPr>
            <w:rStyle w:val="Hyperlink"/>
            <w:sz w:val="22"/>
            <w:shd w:val="clear" w:color="auto" w:fill="FFFFFF"/>
            <w:lang w:val="en-GB"/>
          </w:rPr>
          <w:t>;</w:t>
        </w:r>
      </w:hyperlink>
      <w:r w:rsidR="006F2C5B" w:rsidRPr="00442879">
        <w:rPr>
          <w:rStyle w:val="normaltextrun"/>
          <w:color w:val="auto"/>
          <w:sz w:val="22"/>
          <w:shd w:val="clear" w:color="auto" w:fill="FFFFFF"/>
          <w:lang w:val="en-GB"/>
        </w:rPr>
        <w:t xml:space="preserve"> however, impacts of this will likely been seen throughout the monsoon season and may be compounded by it. These include protection and health-related concerns surrounding established quarantine sites, </w:t>
      </w:r>
      <w:bookmarkStart w:id="6" w:name="_Hlk36817203"/>
      <w:r w:rsidR="006F2C5B" w:rsidRPr="00442879">
        <w:rPr>
          <w:color w:val="auto"/>
          <w:sz w:val="22"/>
        </w:rPr>
        <w:t>stigmatization against returned migrants and those who recently returned to their village/home after quarantine, reported shortages of medical equipment and supplies related to COVID-19 including Personal Protective Equipment (PPE) kits. Furthermore, the lockdown is impacting the delivery of basic services, including healthcare, as well as resulting in shortages of commodities in markets, loss of jobs and income generating opportunities, and the ability of international organizations to deliver programmes.</w:t>
      </w:r>
      <w:bookmarkEnd w:id="6"/>
      <w:r w:rsidR="006F2C5B" w:rsidRPr="00442879">
        <w:rPr>
          <w:color w:val="auto"/>
          <w:sz w:val="22"/>
        </w:rPr>
        <w:t xml:space="preserve"> </w:t>
      </w:r>
    </w:p>
    <w:p w14:paraId="1B4EE16C" w14:textId="347B9C1B" w:rsidR="006F2C5B" w:rsidRDefault="006F2C5B" w:rsidP="005E3813">
      <w:pPr>
        <w:jc w:val="both"/>
        <w:rPr>
          <w:color w:val="auto"/>
          <w:sz w:val="28"/>
          <w:szCs w:val="28"/>
          <w:lang w:val="en-IE"/>
        </w:rPr>
      </w:pPr>
    </w:p>
    <w:p w14:paraId="3C2A9CA3" w14:textId="77777777" w:rsidR="006F2C5B" w:rsidRPr="00442879" w:rsidRDefault="006F2C5B" w:rsidP="005F6FDD">
      <w:pPr>
        <w:pStyle w:val="Heading2"/>
        <w:rPr>
          <w:rFonts w:eastAsia="Yu Gothic Light"/>
          <w:b w:val="0"/>
          <w:lang w:val="en-GB"/>
        </w:rPr>
      </w:pPr>
      <w:r w:rsidRPr="005F6FDD">
        <w:t>Preparedness and Response Objectives</w:t>
      </w:r>
      <w:r w:rsidRPr="00442879">
        <w:rPr>
          <w:rFonts w:eastAsia="Yu Gothic Light"/>
          <w:b w:val="0"/>
          <w:lang w:val="en-GB"/>
        </w:rPr>
        <w:t>:</w:t>
      </w:r>
    </w:p>
    <w:p w14:paraId="49C80017" w14:textId="77777777" w:rsidR="006F2C5B" w:rsidRPr="00442879" w:rsidRDefault="006F2C5B" w:rsidP="00F168EC">
      <w:pPr>
        <w:jc w:val="both"/>
        <w:rPr>
          <w:rFonts w:eastAsia="Calibri" w:cs="Mangal"/>
          <w:i/>
          <w:color w:val="auto"/>
          <w:sz w:val="22"/>
          <w:lang w:val="en-GB"/>
        </w:rPr>
      </w:pPr>
    </w:p>
    <w:p w14:paraId="18B85B42" w14:textId="48D2DE0F" w:rsidR="006F2C5B" w:rsidRPr="00442879" w:rsidRDefault="006F2C5B" w:rsidP="005C69C8">
      <w:pPr>
        <w:numPr>
          <w:ilvl w:val="0"/>
          <w:numId w:val="2"/>
        </w:numPr>
        <w:spacing w:line="276" w:lineRule="auto"/>
        <w:contextualSpacing/>
        <w:jc w:val="both"/>
        <w:rPr>
          <w:rFonts w:eastAsia="Calibri" w:cs="Arial"/>
          <w:iCs/>
          <w:color w:val="auto"/>
          <w:sz w:val="22"/>
          <w:szCs w:val="24"/>
          <w:lang w:val="en-GB"/>
        </w:rPr>
      </w:pPr>
      <w:r w:rsidRPr="00442879">
        <w:rPr>
          <w:rFonts w:eastAsia="Calibri" w:cs="Arial"/>
          <w:iCs/>
          <w:color w:val="auto"/>
          <w:sz w:val="22"/>
          <w:szCs w:val="24"/>
          <w:lang w:val="en-GB"/>
        </w:rPr>
        <w:t xml:space="preserve">To support the Government of Nepal in preparing and responding to the 2020 monsoon season </w:t>
      </w:r>
      <w:r w:rsidR="00AE4D48">
        <w:rPr>
          <w:rFonts w:eastAsia="Calibri" w:cs="Arial"/>
          <w:iCs/>
          <w:color w:val="auto"/>
          <w:sz w:val="22"/>
          <w:szCs w:val="24"/>
          <w:lang w:val="en-GB"/>
        </w:rPr>
        <w:t>within the context of</w:t>
      </w:r>
      <w:r w:rsidRPr="00442879">
        <w:rPr>
          <w:rFonts w:eastAsia="Calibri" w:cs="Arial"/>
          <w:iCs/>
          <w:color w:val="auto"/>
          <w:sz w:val="22"/>
          <w:szCs w:val="24"/>
          <w:lang w:val="en-GB"/>
        </w:rPr>
        <w:t xml:space="preserve"> the current COVID-19 pandemic.</w:t>
      </w:r>
    </w:p>
    <w:p w14:paraId="7391B1D7" w14:textId="77777777" w:rsidR="006F2C5B" w:rsidRPr="00442879" w:rsidRDefault="006F2C5B" w:rsidP="00F70FD8">
      <w:pPr>
        <w:spacing w:line="276" w:lineRule="auto"/>
        <w:ind w:left="720"/>
        <w:contextualSpacing/>
        <w:jc w:val="both"/>
        <w:rPr>
          <w:rFonts w:eastAsia="Calibri" w:cs="Arial"/>
          <w:iCs/>
          <w:color w:val="auto"/>
          <w:sz w:val="22"/>
          <w:szCs w:val="24"/>
          <w:lang w:val="en-GB"/>
        </w:rPr>
      </w:pPr>
    </w:p>
    <w:p w14:paraId="37606E28" w14:textId="77777777" w:rsidR="006F2C5B" w:rsidRPr="00442879" w:rsidRDefault="006F2C5B" w:rsidP="005C69C8">
      <w:pPr>
        <w:numPr>
          <w:ilvl w:val="0"/>
          <w:numId w:val="2"/>
        </w:numPr>
        <w:spacing w:line="276" w:lineRule="auto"/>
        <w:contextualSpacing/>
        <w:jc w:val="both"/>
        <w:rPr>
          <w:rFonts w:eastAsia="Calibri" w:cs="Arial"/>
          <w:iCs/>
          <w:color w:val="auto"/>
          <w:sz w:val="22"/>
          <w:szCs w:val="24"/>
          <w:lang w:val="en-GB"/>
        </w:rPr>
      </w:pPr>
      <w:r w:rsidRPr="00442879">
        <w:rPr>
          <w:rFonts w:eastAsia="Calibri" w:cs="Arial"/>
          <w:iCs/>
          <w:color w:val="auto"/>
          <w:sz w:val="22"/>
          <w:szCs w:val="24"/>
          <w:lang w:val="en-GB"/>
        </w:rPr>
        <w:t>To ensure that affected people are protected and have equal access to assistance and services without discrimination, in line with humanitarian principles and best practise.</w:t>
      </w:r>
    </w:p>
    <w:p w14:paraId="096EC17C" w14:textId="77777777" w:rsidR="006F2C5B" w:rsidRPr="00442879" w:rsidRDefault="006F2C5B" w:rsidP="00F70FD8">
      <w:pPr>
        <w:pStyle w:val="ListParagraph"/>
        <w:spacing w:line="276" w:lineRule="auto"/>
        <w:rPr>
          <w:rFonts w:eastAsia="Calibri" w:cs="Arial"/>
          <w:iCs/>
          <w:sz w:val="22"/>
        </w:rPr>
      </w:pPr>
    </w:p>
    <w:p w14:paraId="79017A6D" w14:textId="77777777" w:rsidR="006F2C5B" w:rsidRPr="00442879" w:rsidRDefault="006F2C5B" w:rsidP="005C69C8">
      <w:pPr>
        <w:numPr>
          <w:ilvl w:val="0"/>
          <w:numId w:val="2"/>
        </w:numPr>
        <w:spacing w:line="276" w:lineRule="auto"/>
        <w:contextualSpacing/>
        <w:jc w:val="both"/>
        <w:rPr>
          <w:rFonts w:eastAsia="Calibri" w:cs="Arial"/>
          <w:iCs/>
          <w:color w:val="auto"/>
          <w:sz w:val="22"/>
          <w:szCs w:val="24"/>
          <w:lang w:val="en-GB"/>
        </w:rPr>
      </w:pPr>
      <w:r w:rsidRPr="00442879">
        <w:rPr>
          <w:rFonts w:eastAsia="Calibri" w:cs="Arial"/>
          <w:iCs/>
          <w:color w:val="auto"/>
          <w:sz w:val="22"/>
          <w:szCs w:val="24"/>
          <w:lang w:val="en-GB"/>
        </w:rPr>
        <w:t xml:space="preserve">To provide support in a way that enables the affected population to recover quickly, effectively and where possible, builds their resilience to future emergencies.  </w:t>
      </w:r>
    </w:p>
    <w:p w14:paraId="1EC70B17" w14:textId="6B9898A7" w:rsidR="006F2C5B" w:rsidRDefault="006F2C5B" w:rsidP="00F70FD8">
      <w:pPr>
        <w:spacing w:line="276" w:lineRule="auto"/>
        <w:rPr>
          <w:b/>
          <w:sz w:val="28"/>
          <w:szCs w:val="28"/>
          <w:lang w:val="en-IE"/>
        </w:rPr>
      </w:pPr>
      <w:r>
        <w:rPr>
          <w:b/>
          <w:sz w:val="28"/>
          <w:szCs w:val="28"/>
          <w:lang w:val="en-IE"/>
        </w:rPr>
        <w:br w:type="page"/>
      </w:r>
    </w:p>
    <w:p w14:paraId="58252FA9" w14:textId="7C7495A3" w:rsidR="006F2C5B" w:rsidRDefault="00F578D0" w:rsidP="00F168EC">
      <w:pPr>
        <w:rPr>
          <w:b/>
          <w:sz w:val="28"/>
          <w:szCs w:val="28"/>
          <w:lang w:val="en-IE"/>
        </w:rPr>
      </w:pPr>
      <w:r>
        <w:rPr>
          <w:b/>
          <w:noProof/>
          <w:sz w:val="2"/>
          <w:szCs w:val="2"/>
          <w:lang w:val="en-IE"/>
        </w:rPr>
        <w:lastRenderedPageBreak/>
        <mc:AlternateContent>
          <mc:Choice Requires="wpg">
            <w:drawing>
              <wp:anchor distT="0" distB="0" distL="114300" distR="114300" simplePos="0" relativeHeight="251693056" behindDoc="0" locked="0" layoutInCell="1" allowOverlap="1" wp14:anchorId="3E080171" wp14:editId="3AFECD8F">
                <wp:simplePos x="0" y="0"/>
                <wp:positionH relativeFrom="column">
                  <wp:posOffset>1875</wp:posOffset>
                </wp:positionH>
                <wp:positionV relativeFrom="paragraph">
                  <wp:posOffset>7074</wp:posOffset>
                </wp:positionV>
                <wp:extent cx="6915149" cy="1238249"/>
                <wp:effectExtent l="0" t="0" r="0" b="635"/>
                <wp:wrapNone/>
                <wp:docPr id="32" name="Group 32"/>
                <wp:cNvGraphicFramePr/>
                <a:graphic xmlns:a="http://schemas.openxmlformats.org/drawingml/2006/main">
                  <a:graphicData uri="http://schemas.microsoft.com/office/word/2010/wordprocessingGroup">
                    <wpg:wgp>
                      <wpg:cNvGrpSpPr/>
                      <wpg:grpSpPr>
                        <a:xfrm>
                          <a:off x="0" y="0"/>
                          <a:ext cx="6915149" cy="1238249"/>
                          <a:chOff x="0" y="9525"/>
                          <a:chExt cx="6915149" cy="1238249"/>
                        </a:xfrm>
                      </wpg:grpSpPr>
                      <wps:wsp>
                        <wps:cNvPr id="33" name="Flowchart: Process 33"/>
                        <wps:cNvSpPr/>
                        <wps:spPr>
                          <a:xfrm>
                            <a:off x="0" y="9525"/>
                            <a:ext cx="6466840" cy="960120"/>
                          </a:xfrm>
                          <a:prstGeom prst="flowChartProcess">
                            <a:avLst/>
                          </a:prstGeom>
                          <a:solidFill>
                            <a:srgbClr val="6DC8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942975" y="295275"/>
                            <a:ext cx="5972174" cy="952499"/>
                          </a:xfrm>
                          <a:prstGeom prst="rect">
                            <a:avLst/>
                          </a:prstGeom>
                          <a:noFill/>
                          <a:ln w="6350">
                            <a:noFill/>
                          </a:ln>
                        </wps:spPr>
                        <wps:txbx>
                          <w:txbxContent>
                            <w:p w14:paraId="11F3E0CF" w14:textId="77777777" w:rsidR="00D56794" w:rsidRPr="00D0251C" w:rsidRDefault="00D56794" w:rsidP="00F578D0">
                              <w:pPr>
                                <w:rPr>
                                  <w:rFonts w:eastAsiaTheme="majorEastAsia" w:cstheme="majorBidi"/>
                                  <w:b/>
                                  <w:color w:val="FFFFFF" w:themeColor="background1"/>
                                  <w:sz w:val="36"/>
                                  <w:szCs w:val="36"/>
                                  <w:lang w:val="en-GB"/>
                                </w:rPr>
                              </w:pPr>
                              <w:r w:rsidRPr="00D0251C">
                                <w:rPr>
                                  <w:rFonts w:eastAsiaTheme="majorEastAsia" w:cstheme="majorBidi"/>
                                  <w:b/>
                                  <w:color w:val="FFFFFF" w:themeColor="background1"/>
                                  <w:sz w:val="36"/>
                                  <w:szCs w:val="36"/>
                                  <w:lang w:val="en-GB"/>
                                </w:rPr>
                                <w:t>Key Planning figures in affected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19050" y="57150"/>
                            <a:ext cx="868680" cy="868680"/>
                            <a:chOff x="0" y="28575"/>
                            <a:chExt cx="868680" cy="868680"/>
                          </a:xfrm>
                        </wpg:grpSpPr>
                        <wps:wsp>
                          <wps:cNvPr id="36" name="Flowchart: Connector 36"/>
                          <wps:cNvSpPr/>
                          <wps:spPr>
                            <a:xfrm>
                              <a:off x="66675" y="95250"/>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Graphic 5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22880" y="239024"/>
                              <a:ext cx="411480" cy="457200"/>
                            </a:xfrm>
                            <a:prstGeom prst="rect">
                              <a:avLst/>
                            </a:prstGeom>
                          </pic:spPr>
                        </pic:pic>
                        <wps:wsp>
                          <wps:cNvPr id="38" name="Flowchart: Connector 38"/>
                          <wps:cNvSpPr/>
                          <wps:spPr>
                            <a:xfrm>
                              <a:off x="0" y="28575"/>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E080171" id="Group 32" o:spid="_x0000_s1027" style="position:absolute;margin-left:.15pt;margin-top:.55pt;width:544.5pt;height:97.5pt;z-index:251693056;mso-height-relative:margin" coordorigin=",95" coordsize="69151,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">
                <v:shapetype id="_x0000_t109" coordsize="21600,21600" o:spt="109" path="m,l,21600r21600,l21600,xe">
                  <v:stroke joinstyle="miter"/>
                  <v:path gradientshapeok="t" o:connecttype="rect"/>
                </v:shapetype>
                <v:shape id="Flowchart: Process 33" o:spid="_x0000_s1028" type="#_x0000_t109" style="position:absolute;top:95;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" fillcolor="#6dc8bf" stroked="f" strokeweight="2pt"/>
                <v:shape id="Text Box 34" o:spid="_x0000_s1029" type="#_x0000_t202" style="position:absolute;left:9429;top:2952;width:5972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1F3E0CF" w14:textId="77777777" w:rsidR="00D56794" w:rsidRPr="00D0251C" w:rsidRDefault="00D56794" w:rsidP="00F578D0">
                        <w:pPr>
                          <w:rPr>
                            <w:rFonts w:eastAsiaTheme="majorEastAsia" w:cstheme="majorBidi"/>
                            <w:b/>
                            <w:color w:val="FFFFFF" w:themeColor="background1"/>
                            <w:sz w:val="36"/>
                            <w:szCs w:val="36"/>
                            <w:lang w:val="en-GB"/>
                          </w:rPr>
                        </w:pPr>
                        <w:r w:rsidRPr="00D0251C">
                          <w:rPr>
                            <w:rFonts w:eastAsiaTheme="majorEastAsia" w:cstheme="majorBidi"/>
                            <w:b/>
                            <w:color w:val="FFFFFF" w:themeColor="background1"/>
                            <w:sz w:val="36"/>
                            <w:szCs w:val="36"/>
                            <w:lang w:val="en-GB"/>
                          </w:rPr>
                          <w:t>Key Planning figures in affected areas:</w:t>
                        </w:r>
                      </w:p>
                    </w:txbxContent>
                  </v:textbox>
                </v:shape>
                <v:group id="Group 35" o:spid="_x0000_s1030" style="position:absolute;left:190;top:571;width:8687;height:8687" coordorigin=",285"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31" type="#_x0000_t120" style="position:absolute;left:666;top:952;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2" type="#_x0000_t75" style="position:absolute;left:2228;top:2390;width:411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">
                    <v:imagedata r:id="rId20" o:title=""/>
                  </v:shape>
                  <v:shape id="Flowchart: Connector 38" o:spid="_x0000_s1033" type="#_x0000_t120" style="position:absolute;top:285;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" filled="f" strokecolor="white [3212]" strokeweight="2pt"/>
                </v:group>
              </v:group>
            </w:pict>
          </mc:Fallback>
        </mc:AlternateContent>
      </w:r>
    </w:p>
    <w:p w14:paraId="20E972E1" w14:textId="5A7A4815" w:rsidR="00F578D0" w:rsidRDefault="00F578D0" w:rsidP="00F168EC">
      <w:pPr>
        <w:rPr>
          <w:b/>
          <w:sz w:val="28"/>
          <w:szCs w:val="28"/>
          <w:lang w:val="en-IE"/>
        </w:rPr>
      </w:pPr>
    </w:p>
    <w:p w14:paraId="165CA4FA" w14:textId="7B31CAE2" w:rsidR="00F578D0" w:rsidRDefault="00F578D0" w:rsidP="00F168EC">
      <w:pPr>
        <w:rPr>
          <w:b/>
          <w:sz w:val="28"/>
          <w:szCs w:val="28"/>
          <w:lang w:val="en-IE"/>
        </w:rPr>
      </w:pPr>
    </w:p>
    <w:p w14:paraId="4041310E" w14:textId="2003CC5E" w:rsidR="00F578D0" w:rsidRDefault="00F578D0" w:rsidP="00F168EC">
      <w:pPr>
        <w:rPr>
          <w:b/>
          <w:sz w:val="28"/>
          <w:szCs w:val="28"/>
          <w:lang w:val="en-IE"/>
        </w:rPr>
      </w:pPr>
    </w:p>
    <w:p w14:paraId="4CC3E34D" w14:textId="77777777" w:rsidR="00F578D0" w:rsidRDefault="00F578D0" w:rsidP="00F168EC">
      <w:pPr>
        <w:rPr>
          <w:b/>
          <w:sz w:val="28"/>
          <w:szCs w:val="28"/>
          <w:lang w:val="en-IE"/>
        </w:rPr>
      </w:pPr>
    </w:p>
    <w:p w14:paraId="137B24B7" w14:textId="4112A95E" w:rsidR="00386F84" w:rsidRDefault="00386F84" w:rsidP="005E3813">
      <w:pPr>
        <w:rPr>
          <w:b/>
          <w:sz w:val="28"/>
          <w:szCs w:val="28"/>
          <w:lang w:val="en-IE"/>
        </w:rPr>
      </w:pPr>
    </w:p>
    <w:tbl>
      <w:tblPr>
        <w:tblStyle w:val="TableGrid20"/>
        <w:tblW w:w="99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410"/>
      </w:tblGrid>
      <w:tr w:rsidR="00F578D0" w14:paraId="6A293F60" w14:textId="77777777" w:rsidTr="00632778">
        <w:trPr>
          <w:trHeight w:val="585"/>
        </w:trPr>
        <w:tc>
          <w:tcPr>
            <w:tcW w:w="5490" w:type="dxa"/>
            <w:shd w:val="clear" w:color="auto" w:fill="31849B" w:themeFill="accent5" w:themeFillShade="BF"/>
            <w:noWrap/>
            <w:vAlign w:val="center"/>
            <w:hideMark/>
          </w:tcPr>
          <w:p w14:paraId="571DDE6B" w14:textId="77777777" w:rsidR="00F578D0" w:rsidRPr="00C17D5F" w:rsidRDefault="00F578D0" w:rsidP="007A79A6">
            <w:pPr>
              <w:autoSpaceDE w:val="0"/>
              <w:autoSpaceDN w:val="0"/>
              <w:jc w:val="center"/>
              <w:rPr>
                <w:color w:val="FFFFFF" w:themeColor="background1"/>
                <w:sz w:val="24"/>
                <w:szCs w:val="24"/>
              </w:rPr>
            </w:pPr>
            <w:r w:rsidRPr="00C17D5F">
              <w:rPr>
                <w:color w:val="FFFFFF" w:themeColor="background1"/>
                <w:sz w:val="24"/>
                <w:szCs w:val="24"/>
              </w:rPr>
              <w:t>Vulnerable Groups (Based on national figure)</w:t>
            </w:r>
          </w:p>
          <w:p w14:paraId="2FEA9D8B" w14:textId="77777777" w:rsidR="00F578D0" w:rsidRPr="00062BA1" w:rsidRDefault="00F578D0" w:rsidP="007A79A6">
            <w:pPr>
              <w:jc w:val="center"/>
              <w:rPr>
                <w:rFonts w:ascii="Calibri" w:hAnsi="Calibri"/>
                <w:color w:val="FFFFFF" w:themeColor="background1"/>
                <w:sz w:val="24"/>
                <w:szCs w:val="24"/>
              </w:rPr>
            </w:pPr>
          </w:p>
        </w:tc>
        <w:tc>
          <w:tcPr>
            <w:tcW w:w="4410" w:type="dxa"/>
            <w:shd w:val="clear" w:color="auto" w:fill="31849B" w:themeFill="accent5" w:themeFillShade="BF"/>
            <w:noWrap/>
            <w:vAlign w:val="center"/>
            <w:hideMark/>
          </w:tcPr>
          <w:p w14:paraId="56AA9BD6" w14:textId="53B116D9" w:rsidR="00F578D0" w:rsidRPr="00062BA1" w:rsidRDefault="00FF58BD" w:rsidP="007A79A6">
            <w:pPr>
              <w:jc w:val="center"/>
              <w:rPr>
                <w:color w:val="FFFFFF" w:themeColor="background1"/>
                <w:sz w:val="24"/>
                <w:szCs w:val="24"/>
              </w:rPr>
            </w:pPr>
            <w:r>
              <w:rPr>
                <w:color w:val="FFFFFF" w:themeColor="background1"/>
                <w:sz w:val="24"/>
                <w:szCs w:val="24"/>
              </w:rPr>
              <w:t xml:space="preserve">                             </w:t>
            </w:r>
            <w:r w:rsidR="00F578D0" w:rsidRPr="00062BA1">
              <w:rPr>
                <w:color w:val="FFFFFF" w:themeColor="background1"/>
                <w:sz w:val="24"/>
                <w:szCs w:val="24"/>
              </w:rPr>
              <w:t>Caseload (1</w:t>
            </w:r>
            <w:r w:rsidR="00F578D0">
              <w:rPr>
                <w:color w:val="FFFFFF" w:themeColor="background1"/>
                <w:sz w:val="24"/>
                <w:szCs w:val="24"/>
              </w:rPr>
              <w:t>.</w:t>
            </w:r>
            <w:r w:rsidR="00F578D0" w:rsidRPr="00062BA1">
              <w:rPr>
                <w:color w:val="FFFFFF" w:themeColor="background1"/>
                <w:sz w:val="24"/>
                <w:szCs w:val="24"/>
              </w:rPr>
              <w:t>26</w:t>
            </w:r>
            <w:r w:rsidR="00F578D0">
              <w:rPr>
                <w:color w:val="FFFFFF" w:themeColor="background1"/>
                <w:sz w:val="24"/>
                <w:szCs w:val="24"/>
              </w:rPr>
              <w:t xml:space="preserve"> M</w:t>
            </w:r>
            <w:r w:rsidR="00F578D0" w:rsidRPr="00062BA1">
              <w:rPr>
                <w:color w:val="FFFFFF" w:themeColor="background1"/>
                <w:sz w:val="24"/>
                <w:szCs w:val="24"/>
              </w:rPr>
              <w:t>)</w:t>
            </w:r>
          </w:p>
        </w:tc>
      </w:tr>
      <w:tr w:rsidR="00F578D0" w14:paraId="36A2D57D" w14:textId="77777777" w:rsidTr="00632778">
        <w:trPr>
          <w:trHeight w:hRule="exact" w:val="360"/>
        </w:trPr>
        <w:tc>
          <w:tcPr>
            <w:tcW w:w="5490" w:type="dxa"/>
            <w:shd w:val="clear" w:color="auto" w:fill="auto"/>
            <w:noWrap/>
            <w:vAlign w:val="center"/>
            <w:hideMark/>
          </w:tcPr>
          <w:p w14:paraId="4B712F86" w14:textId="77777777" w:rsidR="00F578D0" w:rsidRPr="0092667E" w:rsidRDefault="00F578D0" w:rsidP="007A79A6">
            <w:pPr>
              <w:ind w:firstLine="220"/>
              <w:rPr>
                <w:b/>
                <w:bCs/>
                <w:color w:val="404040" w:themeColor="text1" w:themeTint="BF"/>
                <w:sz w:val="24"/>
                <w:szCs w:val="24"/>
              </w:rPr>
            </w:pPr>
            <w:r w:rsidRPr="0092667E">
              <w:rPr>
                <w:b/>
                <w:bCs/>
                <w:color w:val="404040" w:themeColor="text1" w:themeTint="BF"/>
                <w:sz w:val="24"/>
                <w:szCs w:val="24"/>
              </w:rPr>
              <w:t>Female</w:t>
            </w:r>
          </w:p>
        </w:tc>
        <w:tc>
          <w:tcPr>
            <w:tcW w:w="4410" w:type="dxa"/>
            <w:shd w:val="clear" w:color="auto" w:fill="auto"/>
            <w:noWrap/>
            <w:vAlign w:val="center"/>
            <w:hideMark/>
          </w:tcPr>
          <w:p w14:paraId="503905DD" w14:textId="79C281DA" w:rsidR="00F578D0" w:rsidRPr="0092667E" w:rsidRDefault="00F578D0" w:rsidP="007A79A6">
            <w:pPr>
              <w:ind w:right="144" w:firstLine="216"/>
              <w:jc w:val="right"/>
              <w:rPr>
                <w:color w:val="404040" w:themeColor="text1" w:themeTint="BF"/>
                <w:sz w:val="24"/>
                <w:szCs w:val="24"/>
              </w:rPr>
            </w:pPr>
            <w:r w:rsidRPr="0092667E">
              <w:rPr>
                <w:color w:val="404040" w:themeColor="text1" w:themeTint="BF"/>
                <w:sz w:val="24"/>
                <w:szCs w:val="24"/>
              </w:rPr>
              <w:t>636,300</w:t>
            </w:r>
          </w:p>
        </w:tc>
      </w:tr>
      <w:tr w:rsidR="00F578D0" w14:paraId="7A0BDAAE" w14:textId="77777777" w:rsidTr="00632778">
        <w:trPr>
          <w:trHeight w:hRule="exact" w:val="360"/>
        </w:trPr>
        <w:tc>
          <w:tcPr>
            <w:tcW w:w="5490" w:type="dxa"/>
            <w:shd w:val="clear" w:color="auto" w:fill="92CDC8"/>
            <w:noWrap/>
            <w:vAlign w:val="center"/>
            <w:hideMark/>
          </w:tcPr>
          <w:p w14:paraId="1FE4ECF6" w14:textId="77777777" w:rsidR="00F578D0" w:rsidRPr="0092667E" w:rsidRDefault="00F578D0" w:rsidP="007A79A6">
            <w:pPr>
              <w:ind w:firstLine="220"/>
              <w:rPr>
                <w:b/>
                <w:bCs/>
                <w:color w:val="FFFFFF" w:themeColor="background1"/>
                <w:sz w:val="24"/>
                <w:szCs w:val="24"/>
              </w:rPr>
            </w:pPr>
            <w:r w:rsidRPr="0092667E">
              <w:rPr>
                <w:b/>
                <w:bCs/>
                <w:color w:val="FFFFFF" w:themeColor="background1"/>
                <w:sz w:val="24"/>
                <w:szCs w:val="24"/>
              </w:rPr>
              <w:t>Male</w:t>
            </w:r>
          </w:p>
        </w:tc>
        <w:tc>
          <w:tcPr>
            <w:tcW w:w="4410" w:type="dxa"/>
            <w:shd w:val="clear" w:color="auto" w:fill="92CDC8"/>
            <w:noWrap/>
            <w:vAlign w:val="center"/>
            <w:hideMark/>
          </w:tcPr>
          <w:p w14:paraId="2C6356F6" w14:textId="77777777" w:rsidR="00F578D0" w:rsidRPr="0092667E" w:rsidRDefault="00F578D0" w:rsidP="007A79A6">
            <w:pPr>
              <w:ind w:right="144" w:firstLine="216"/>
              <w:jc w:val="right"/>
              <w:rPr>
                <w:color w:val="FFFFFF" w:themeColor="background1"/>
                <w:sz w:val="24"/>
                <w:szCs w:val="24"/>
              </w:rPr>
            </w:pPr>
            <w:r w:rsidRPr="0092667E">
              <w:rPr>
                <w:color w:val="FFFFFF" w:themeColor="background1"/>
                <w:sz w:val="24"/>
                <w:szCs w:val="24"/>
              </w:rPr>
              <w:t>623,700</w:t>
            </w:r>
          </w:p>
        </w:tc>
      </w:tr>
      <w:tr w:rsidR="00F578D0" w14:paraId="172285DC" w14:textId="77777777" w:rsidTr="00632778">
        <w:trPr>
          <w:trHeight w:hRule="exact" w:val="360"/>
        </w:trPr>
        <w:tc>
          <w:tcPr>
            <w:tcW w:w="5490" w:type="dxa"/>
            <w:shd w:val="clear" w:color="auto" w:fill="auto"/>
            <w:noWrap/>
            <w:vAlign w:val="center"/>
            <w:hideMark/>
          </w:tcPr>
          <w:p w14:paraId="33D131B5" w14:textId="77777777" w:rsidR="00F578D0" w:rsidRPr="0092667E" w:rsidRDefault="00F578D0" w:rsidP="007A79A6">
            <w:pPr>
              <w:ind w:firstLine="220"/>
              <w:rPr>
                <w:b/>
                <w:bCs/>
                <w:color w:val="404040" w:themeColor="text1" w:themeTint="BF"/>
                <w:sz w:val="24"/>
                <w:szCs w:val="24"/>
              </w:rPr>
            </w:pPr>
            <w:r w:rsidRPr="0092667E">
              <w:rPr>
                <w:b/>
                <w:bCs/>
                <w:color w:val="404040" w:themeColor="text1" w:themeTint="BF"/>
                <w:sz w:val="24"/>
                <w:szCs w:val="24"/>
              </w:rPr>
              <w:t>Women of Reproductive Age</w:t>
            </w:r>
          </w:p>
        </w:tc>
        <w:tc>
          <w:tcPr>
            <w:tcW w:w="4410" w:type="dxa"/>
            <w:shd w:val="clear" w:color="auto" w:fill="auto"/>
            <w:noWrap/>
            <w:vAlign w:val="center"/>
            <w:hideMark/>
          </w:tcPr>
          <w:p w14:paraId="7B6CC730" w14:textId="6675025D" w:rsidR="00F578D0" w:rsidRPr="0092667E" w:rsidRDefault="00F578D0" w:rsidP="007A79A6">
            <w:pPr>
              <w:ind w:right="144" w:firstLine="216"/>
              <w:jc w:val="right"/>
              <w:rPr>
                <w:color w:val="404040" w:themeColor="text1" w:themeTint="BF"/>
                <w:sz w:val="24"/>
                <w:szCs w:val="24"/>
              </w:rPr>
            </w:pPr>
            <w:r w:rsidRPr="0092667E">
              <w:rPr>
                <w:color w:val="404040" w:themeColor="text1" w:themeTint="BF"/>
                <w:sz w:val="24"/>
                <w:szCs w:val="24"/>
              </w:rPr>
              <w:t>315,000</w:t>
            </w:r>
          </w:p>
        </w:tc>
      </w:tr>
      <w:tr w:rsidR="00F578D0" w14:paraId="189D2787" w14:textId="77777777" w:rsidTr="00632778">
        <w:trPr>
          <w:trHeight w:hRule="exact" w:val="360"/>
        </w:trPr>
        <w:tc>
          <w:tcPr>
            <w:tcW w:w="5490" w:type="dxa"/>
            <w:shd w:val="clear" w:color="auto" w:fill="92CDC8"/>
            <w:noWrap/>
            <w:vAlign w:val="center"/>
            <w:hideMark/>
          </w:tcPr>
          <w:p w14:paraId="2276017F" w14:textId="77777777" w:rsidR="00F578D0" w:rsidRPr="0092667E" w:rsidRDefault="00F578D0" w:rsidP="007A79A6">
            <w:pPr>
              <w:ind w:firstLine="220"/>
              <w:rPr>
                <w:b/>
                <w:bCs/>
                <w:color w:val="FFFFFF" w:themeColor="background1"/>
                <w:sz w:val="24"/>
                <w:szCs w:val="24"/>
              </w:rPr>
            </w:pPr>
            <w:r w:rsidRPr="0092667E">
              <w:rPr>
                <w:b/>
                <w:bCs/>
                <w:color w:val="FFFFFF" w:themeColor="background1"/>
                <w:sz w:val="24"/>
                <w:szCs w:val="24"/>
              </w:rPr>
              <w:t>Differently abled</w:t>
            </w:r>
          </w:p>
        </w:tc>
        <w:tc>
          <w:tcPr>
            <w:tcW w:w="4410" w:type="dxa"/>
            <w:shd w:val="clear" w:color="auto" w:fill="92CDC8"/>
            <w:noWrap/>
            <w:vAlign w:val="center"/>
            <w:hideMark/>
          </w:tcPr>
          <w:p w14:paraId="24241DEF" w14:textId="77777777" w:rsidR="00F578D0" w:rsidRPr="0092667E" w:rsidRDefault="00F578D0" w:rsidP="007A79A6">
            <w:pPr>
              <w:ind w:right="144" w:firstLine="216"/>
              <w:jc w:val="right"/>
              <w:rPr>
                <w:color w:val="FFFFFF" w:themeColor="background1"/>
                <w:sz w:val="24"/>
                <w:szCs w:val="24"/>
              </w:rPr>
            </w:pPr>
            <w:r w:rsidRPr="0092667E">
              <w:rPr>
                <w:color w:val="FFFFFF" w:themeColor="background1"/>
                <w:sz w:val="24"/>
                <w:szCs w:val="24"/>
              </w:rPr>
              <w:t>25,200</w:t>
            </w:r>
          </w:p>
        </w:tc>
      </w:tr>
      <w:tr w:rsidR="00F578D0" w14:paraId="186F4D13" w14:textId="77777777" w:rsidTr="00632778">
        <w:trPr>
          <w:trHeight w:hRule="exact" w:val="360"/>
        </w:trPr>
        <w:tc>
          <w:tcPr>
            <w:tcW w:w="5490" w:type="dxa"/>
            <w:shd w:val="clear" w:color="auto" w:fill="auto"/>
            <w:noWrap/>
            <w:vAlign w:val="center"/>
            <w:hideMark/>
          </w:tcPr>
          <w:p w14:paraId="60022761" w14:textId="77777777" w:rsidR="00F578D0" w:rsidRPr="0092667E" w:rsidRDefault="00F578D0" w:rsidP="007A79A6">
            <w:pPr>
              <w:ind w:firstLine="220"/>
              <w:rPr>
                <w:b/>
                <w:bCs/>
                <w:color w:val="404040" w:themeColor="text1" w:themeTint="BF"/>
                <w:sz w:val="24"/>
                <w:szCs w:val="24"/>
              </w:rPr>
            </w:pPr>
            <w:r w:rsidRPr="0092667E">
              <w:rPr>
                <w:b/>
                <w:bCs/>
                <w:color w:val="404040" w:themeColor="text1" w:themeTint="BF"/>
                <w:sz w:val="24"/>
                <w:szCs w:val="24"/>
              </w:rPr>
              <w:t>Pregnant</w:t>
            </w:r>
          </w:p>
        </w:tc>
        <w:tc>
          <w:tcPr>
            <w:tcW w:w="4410" w:type="dxa"/>
            <w:shd w:val="clear" w:color="auto" w:fill="auto"/>
            <w:noWrap/>
            <w:vAlign w:val="center"/>
            <w:hideMark/>
          </w:tcPr>
          <w:p w14:paraId="4DAD9D10" w14:textId="289E3905" w:rsidR="00F578D0" w:rsidRPr="0092667E" w:rsidRDefault="00F578D0" w:rsidP="007A79A6">
            <w:pPr>
              <w:ind w:right="144" w:firstLine="216"/>
              <w:jc w:val="right"/>
              <w:rPr>
                <w:color w:val="404040" w:themeColor="text1" w:themeTint="BF"/>
                <w:sz w:val="24"/>
                <w:szCs w:val="24"/>
              </w:rPr>
            </w:pPr>
            <w:r w:rsidRPr="0092667E">
              <w:rPr>
                <w:color w:val="404040" w:themeColor="text1" w:themeTint="BF"/>
                <w:sz w:val="24"/>
                <w:szCs w:val="24"/>
              </w:rPr>
              <w:t>50,400</w:t>
            </w:r>
          </w:p>
        </w:tc>
      </w:tr>
      <w:tr w:rsidR="00F578D0" w14:paraId="39579AD4" w14:textId="77777777" w:rsidTr="00632778">
        <w:trPr>
          <w:trHeight w:hRule="exact" w:val="360"/>
        </w:trPr>
        <w:tc>
          <w:tcPr>
            <w:tcW w:w="5490" w:type="dxa"/>
            <w:shd w:val="clear" w:color="auto" w:fill="92CDC8"/>
            <w:noWrap/>
            <w:vAlign w:val="center"/>
            <w:hideMark/>
          </w:tcPr>
          <w:p w14:paraId="00EC98B7" w14:textId="77777777" w:rsidR="00F578D0" w:rsidRPr="0092667E" w:rsidRDefault="00F578D0" w:rsidP="007A79A6">
            <w:pPr>
              <w:ind w:firstLine="220"/>
              <w:rPr>
                <w:b/>
                <w:bCs/>
                <w:color w:val="FFFFFF" w:themeColor="background1"/>
                <w:sz w:val="24"/>
                <w:szCs w:val="24"/>
              </w:rPr>
            </w:pPr>
            <w:r w:rsidRPr="0092667E">
              <w:rPr>
                <w:b/>
                <w:bCs/>
                <w:color w:val="FFFFFF" w:themeColor="background1"/>
                <w:sz w:val="24"/>
                <w:szCs w:val="24"/>
              </w:rPr>
              <w:t>Elderly</w:t>
            </w:r>
          </w:p>
        </w:tc>
        <w:tc>
          <w:tcPr>
            <w:tcW w:w="4410" w:type="dxa"/>
            <w:shd w:val="clear" w:color="auto" w:fill="92CDC8"/>
            <w:noWrap/>
            <w:vAlign w:val="center"/>
            <w:hideMark/>
          </w:tcPr>
          <w:p w14:paraId="0FAB4A8C" w14:textId="55A47578" w:rsidR="00F578D0" w:rsidRPr="0092667E" w:rsidRDefault="00F578D0" w:rsidP="007A79A6">
            <w:pPr>
              <w:ind w:right="144" w:firstLine="216"/>
              <w:jc w:val="right"/>
              <w:rPr>
                <w:color w:val="FFFFFF" w:themeColor="background1"/>
                <w:sz w:val="24"/>
                <w:szCs w:val="24"/>
              </w:rPr>
            </w:pPr>
            <w:r w:rsidRPr="0092667E">
              <w:rPr>
                <w:color w:val="FFFFFF" w:themeColor="background1"/>
                <w:sz w:val="24"/>
                <w:szCs w:val="24"/>
              </w:rPr>
              <w:t>107,100</w:t>
            </w:r>
          </w:p>
        </w:tc>
      </w:tr>
      <w:tr w:rsidR="00F578D0" w14:paraId="497B27F3" w14:textId="77777777" w:rsidTr="00632778">
        <w:trPr>
          <w:trHeight w:hRule="exact" w:val="360"/>
        </w:trPr>
        <w:tc>
          <w:tcPr>
            <w:tcW w:w="5490" w:type="dxa"/>
            <w:shd w:val="clear" w:color="auto" w:fill="auto"/>
            <w:noWrap/>
            <w:vAlign w:val="center"/>
            <w:hideMark/>
          </w:tcPr>
          <w:p w14:paraId="70DB7E4F" w14:textId="77777777" w:rsidR="00F578D0" w:rsidRPr="0092667E" w:rsidRDefault="00F578D0" w:rsidP="007A79A6">
            <w:pPr>
              <w:ind w:firstLine="220"/>
              <w:rPr>
                <w:b/>
                <w:bCs/>
                <w:color w:val="404040" w:themeColor="text1" w:themeTint="BF"/>
                <w:sz w:val="24"/>
                <w:szCs w:val="24"/>
              </w:rPr>
            </w:pPr>
            <w:r w:rsidRPr="0092667E">
              <w:rPr>
                <w:b/>
                <w:bCs/>
                <w:color w:val="404040" w:themeColor="text1" w:themeTint="BF"/>
                <w:sz w:val="24"/>
                <w:szCs w:val="24"/>
              </w:rPr>
              <w:t>Neonatal</w:t>
            </w:r>
          </w:p>
        </w:tc>
        <w:tc>
          <w:tcPr>
            <w:tcW w:w="4410" w:type="dxa"/>
            <w:shd w:val="clear" w:color="auto" w:fill="auto"/>
            <w:noWrap/>
            <w:vAlign w:val="center"/>
            <w:hideMark/>
          </w:tcPr>
          <w:p w14:paraId="2F898334" w14:textId="77777777" w:rsidR="00F578D0" w:rsidRPr="0092667E" w:rsidRDefault="00F578D0" w:rsidP="007A79A6">
            <w:pPr>
              <w:ind w:right="144" w:firstLine="216"/>
              <w:jc w:val="right"/>
              <w:rPr>
                <w:color w:val="404040" w:themeColor="text1" w:themeTint="BF"/>
                <w:sz w:val="24"/>
                <w:szCs w:val="24"/>
              </w:rPr>
            </w:pPr>
            <w:r w:rsidRPr="0092667E">
              <w:rPr>
                <w:color w:val="404040" w:themeColor="text1" w:themeTint="BF"/>
                <w:sz w:val="24"/>
                <w:szCs w:val="24"/>
              </w:rPr>
              <w:t>27,720</w:t>
            </w:r>
          </w:p>
        </w:tc>
      </w:tr>
      <w:tr w:rsidR="00F578D0" w14:paraId="24ADC8B9" w14:textId="77777777" w:rsidTr="00632778">
        <w:trPr>
          <w:trHeight w:hRule="exact" w:val="360"/>
        </w:trPr>
        <w:tc>
          <w:tcPr>
            <w:tcW w:w="5490" w:type="dxa"/>
            <w:shd w:val="clear" w:color="auto" w:fill="92CDC8"/>
            <w:noWrap/>
            <w:vAlign w:val="center"/>
            <w:hideMark/>
          </w:tcPr>
          <w:p w14:paraId="14B868C0" w14:textId="77777777" w:rsidR="00F578D0" w:rsidRPr="0092667E" w:rsidRDefault="00F578D0" w:rsidP="007A79A6">
            <w:pPr>
              <w:ind w:firstLine="220"/>
              <w:rPr>
                <w:b/>
                <w:bCs/>
                <w:color w:val="FFFFFF" w:themeColor="background1"/>
                <w:sz w:val="24"/>
                <w:szCs w:val="24"/>
              </w:rPr>
            </w:pPr>
            <w:r w:rsidRPr="0092667E">
              <w:rPr>
                <w:b/>
                <w:bCs/>
                <w:color w:val="FFFFFF" w:themeColor="background1"/>
                <w:sz w:val="24"/>
                <w:szCs w:val="24"/>
              </w:rPr>
              <w:t>Lactating</w:t>
            </w:r>
          </w:p>
        </w:tc>
        <w:tc>
          <w:tcPr>
            <w:tcW w:w="4410" w:type="dxa"/>
            <w:shd w:val="clear" w:color="auto" w:fill="92CDC8"/>
            <w:noWrap/>
            <w:vAlign w:val="center"/>
            <w:hideMark/>
          </w:tcPr>
          <w:p w14:paraId="01974E91" w14:textId="0C79D48B" w:rsidR="00F578D0" w:rsidRPr="0092667E" w:rsidRDefault="00F578D0" w:rsidP="007A79A6">
            <w:pPr>
              <w:ind w:right="144" w:firstLine="216"/>
              <w:jc w:val="right"/>
              <w:rPr>
                <w:color w:val="FFFFFF" w:themeColor="background1"/>
                <w:sz w:val="24"/>
                <w:szCs w:val="24"/>
              </w:rPr>
            </w:pPr>
            <w:r w:rsidRPr="0092667E">
              <w:rPr>
                <w:color w:val="FFFFFF" w:themeColor="background1"/>
                <w:sz w:val="24"/>
                <w:szCs w:val="24"/>
              </w:rPr>
              <w:t>133,560</w:t>
            </w:r>
          </w:p>
        </w:tc>
      </w:tr>
    </w:tbl>
    <w:p w14:paraId="1ED1BE86" w14:textId="30D11870" w:rsidR="00D92B37" w:rsidRDefault="00D92B37" w:rsidP="005E3813">
      <w:pPr>
        <w:rPr>
          <w:b/>
          <w:sz w:val="28"/>
          <w:szCs w:val="28"/>
          <w:lang w:val="en-IE"/>
        </w:rPr>
      </w:pPr>
    </w:p>
    <w:p w14:paraId="25E92954" w14:textId="421E6887" w:rsidR="00421F5E" w:rsidRDefault="00421F5E" w:rsidP="005E3813">
      <w:pPr>
        <w:rPr>
          <w:b/>
          <w:sz w:val="28"/>
          <w:szCs w:val="28"/>
          <w:lang w:val="en-IE"/>
        </w:rPr>
      </w:pPr>
      <w:r>
        <w:rPr>
          <w:b/>
          <w:noProof/>
          <w:sz w:val="28"/>
          <w:szCs w:val="28"/>
          <w:lang w:val="en-IE"/>
        </w:rPr>
        <mc:AlternateContent>
          <mc:Choice Requires="wpg">
            <w:drawing>
              <wp:anchor distT="0" distB="0" distL="114300" distR="114300" simplePos="0" relativeHeight="251791360" behindDoc="0" locked="0" layoutInCell="1" allowOverlap="1" wp14:anchorId="239CDB63" wp14:editId="5C20A9EF">
                <wp:simplePos x="0" y="0"/>
                <wp:positionH relativeFrom="column">
                  <wp:posOffset>64770</wp:posOffset>
                </wp:positionH>
                <wp:positionV relativeFrom="paragraph">
                  <wp:posOffset>78930</wp:posOffset>
                </wp:positionV>
                <wp:extent cx="6326958" cy="1106245"/>
                <wp:effectExtent l="0" t="0" r="17145" b="0"/>
                <wp:wrapNone/>
                <wp:docPr id="957" name="Group 957"/>
                <wp:cNvGraphicFramePr/>
                <a:graphic xmlns:a="http://schemas.openxmlformats.org/drawingml/2006/main">
                  <a:graphicData uri="http://schemas.microsoft.com/office/word/2010/wordprocessingGroup">
                    <wpg:wgp>
                      <wpg:cNvGrpSpPr/>
                      <wpg:grpSpPr>
                        <a:xfrm>
                          <a:off x="0" y="0"/>
                          <a:ext cx="6326958" cy="1106245"/>
                          <a:chOff x="0" y="0"/>
                          <a:chExt cx="6326958" cy="1106245"/>
                        </a:xfrm>
                      </wpg:grpSpPr>
                      <wps:wsp>
                        <wps:cNvPr id="954" name="Straight Connector 954"/>
                        <wps:cNvCnPr/>
                        <wps:spPr>
                          <a:xfrm>
                            <a:off x="23750" y="0"/>
                            <a:ext cx="6303208" cy="0"/>
                          </a:xfrm>
                          <a:prstGeom prst="line">
                            <a:avLst/>
                          </a:prstGeom>
                          <a:ln w="19050">
                            <a:solidFill>
                              <a:srgbClr val="F5800B"/>
                            </a:solidFill>
                          </a:ln>
                        </wps:spPr>
                        <wps:style>
                          <a:lnRef idx="1">
                            <a:schemeClr val="accent1"/>
                          </a:lnRef>
                          <a:fillRef idx="0">
                            <a:schemeClr val="accent1"/>
                          </a:fillRef>
                          <a:effectRef idx="0">
                            <a:schemeClr val="accent1"/>
                          </a:effectRef>
                          <a:fontRef idx="minor">
                            <a:schemeClr val="tx1"/>
                          </a:fontRef>
                        </wps:style>
                        <wps:bodyPr/>
                      </wps:wsp>
                      <wps:wsp>
                        <wps:cNvPr id="955" name="Straight Connector 955"/>
                        <wps:cNvCnPr/>
                        <wps:spPr>
                          <a:xfrm>
                            <a:off x="0" y="641268"/>
                            <a:ext cx="6303208" cy="0"/>
                          </a:xfrm>
                          <a:prstGeom prst="line">
                            <a:avLst/>
                          </a:prstGeom>
                          <a:ln w="19050">
                            <a:solidFill>
                              <a:srgbClr val="F5800B"/>
                            </a:solidFill>
                          </a:ln>
                        </wps:spPr>
                        <wps:style>
                          <a:lnRef idx="1">
                            <a:schemeClr val="accent1"/>
                          </a:lnRef>
                          <a:fillRef idx="0">
                            <a:schemeClr val="accent1"/>
                          </a:fillRef>
                          <a:effectRef idx="0">
                            <a:schemeClr val="accent1"/>
                          </a:effectRef>
                          <a:fontRef idx="minor">
                            <a:schemeClr val="tx1"/>
                          </a:fontRef>
                        </wps:style>
                        <wps:bodyPr/>
                      </wps:wsp>
                      <wps:wsp>
                        <wps:cNvPr id="956" name="Text Box 956"/>
                        <wps:cNvSpPr txBox="1"/>
                        <wps:spPr>
                          <a:xfrm>
                            <a:off x="47501" y="154380"/>
                            <a:ext cx="5971540" cy="951865"/>
                          </a:xfrm>
                          <a:prstGeom prst="rect">
                            <a:avLst/>
                          </a:prstGeom>
                          <a:noFill/>
                          <a:ln w="6350">
                            <a:noFill/>
                          </a:ln>
                        </wps:spPr>
                        <wps:txbx>
                          <w:txbxContent>
                            <w:p w14:paraId="4DE53717" w14:textId="3A2AB326" w:rsidR="00D56794" w:rsidRPr="00421F5E" w:rsidRDefault="00D56794" w:rsidP="00421F5E">
                              <w:pPr>
                                <w:rPr>
                                  <w:rFonts w:eastAsiaTheme="majorEastAsia" w:cstheme="majorBidi"/>
                                  <w:b/>
                                  <w:color w:val="31849B" w:themeColor="accent5" w:themeShade="BF"/>
                                  <w:sz w:val="36"/>
                                  <w:szCs w:val="36"/>
                                  <w:lang w:val="en-GB"/>
                                </w:rPr>
                              </w:pPr>
                              <w:r>
                                <w:rPr>
                                  <w:rFonts w:eastAsiaTheme="majorEastAsia" w:cstheme="majorBidi"/>
                                  <w:b/>
                                  <w:color w:val="31849B" w:themeColor="accent5" w:themeShade="BF"/>
                                  <w:sz w:val="36"/>
                                  <w:szCs w:val="36"/>
                                  <w:lang w:val="en-GB"/>
                                </w:rPr>
                                <w:t>Targeted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9CDB63" id="Group 957" o:spid="_x0000_s1034" style="position:absolute;margin-left:5.1pt;margin-top:6.2pt;width:498.2pt;height:87.1pt;z-index:251791360" coordsize="63269,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">
                <v:line id="Straight Connector 954" o:spid="_x0000_s1035" style="position:absolute;visibility:visible;mso-wrap-style:square" from="237,0" to="6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" strokecolor="#f5800b" strokeweight="1.5pt"/>
                <v:line id="Straight Connector 955" o:spid="_x0000_s1036" style="position:absolute;visibility:visible;mso-wrap-style:square" from="0,6412" to="6303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" strokecolor="#f5800b" strokeweight="1.5pt"/>
                <v:shape id="Text Box 956" o:spid="_x0000_s1037" type="#_x0000_t202" style="position:absolute;left:475;top:1543;width:59715;height: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" filled="f" stroked="f" strokeweight=".5pt">
                  <v:textbox>
                    <w:txbxContent>
                      <w:p w14:paraId="4DE53717" w14:textId="3A2AB326" w:rsidR="00D56794" w:rsidRPr="00421F5E" w:rsidRDefault="00D56794" w:rsidP="00421F5E">
                        <w:pPr>
                          <w:rPr>
                            <w:rFonts w:eastAsiaTheme="majorEastAsia" w:cstheme="majorBidi"/>
                            <w:b/>
                            <w:color w:val="31849B" w:themeColor="accent5" w:themeShade="BF"/>
                            <w:sz w:val="36"/>
                            <w:szCs w:val="36"/>
                            <w:lang w:val="en-GB"/>
                          </w:rPr>
                        </w:pPr>
                        <w:r>
                          <w:rPr>
                            <w:rFonts w:eastAsiaTheme="majorEastAsia" w:cstheme="majorBidi"/>
                            <w:b/>
                            <w:color w:val="31849B" w:themeColor="accent5" w:themeShade="BF"/>
                            <w:sz w:val="36"/>
                            <w:szCs w:val="36"/>
                            <w:lang w:val="en-GB"/>
                          </w:rPr>
                          <w:t>Targeted Population</w:t>
                        </w:r>
                      </w:p>
                    </w:txbxContent>
                  </v:textbox>
                </v:shape>
              </v:group>
            </w:pict>
          </mc:Fallback>
        </mc:AlternateContent>
      </w:r>
    </w:p>
    <w:p w14:paraId="38039918" w14:textId="2F278574" w:rsidR="00421F5E" w:rsidRDefault="00421F5E" w:rsidP="005E3813">
      <w:pPr>
        <w:rPr>
          <w:b/>
          <w:sz w:val="28"/>
          <w:szCs w:val="28"/>
          <w:lang w:val="en-IE"/>
        </w:rPr>
      </w:pPr>
    </w:p>
    <w:p w14:paraId="145D9081" w14:textId="24F7FE91" w:rsidR="00D92B37" w:rsidRDefault="00D92B37" w:rsidP="005E3813">
      <w:pPr>
        <w:rPr>
          <w:b/>
          <w:sz w:val="28"/>
          <w:szCs w:val="28"/>
          <w:lang w:val="en-IE"/>
        </w:rPr>
      </w:pPr>
    </w:p>
    <w:tbl>
      <w:tblPr>
        <w:tblpPr w:leftFromText="180" w:rightFromText="180" w:vertAnchor="text" w:horzAnchor="margin" w:tblpY="509"/>
        <w:tblW w:w="1018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ayout w:type="fixed"/>
        <w:tblLook w:val="04A0" w:firstRow="1" w:lastRow="0" w:firstColumn="1" w:lastColumn="0" w:noHBand="0" w:noVBand="1"/>
      </w:tblPr>
      <w:tblGrid>
        <w:gridCol w:w="1250"/>
        <w:gridCol w:w="2700"/>
        <w:gridCol w:w="2790"/>
        <w:gridCol w:w="2080"/>
        <w:gridCol w:w="1365"/>
      </w:tblGrid>
      <w:tr w:rsidR="00421F5E" w:rsidRPr="00D66C97" w14:paraId="58B1F9DF" w14:textId="77777777" w:rsidTr="000E3D95">
        <w:trPr>
          <w:trHeight w:val="343"/>
        </w:trPr>
        <w:tc>
          <w:tcPr>
            <w:tcW w:w="3950"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31849B" w:themeFill="accent5" w:themeFillShade="BF"/>
          </w:tcPr>
          <w:p w14:paraId="7E786D05" w14:textId="77777777" w:rsidR="00421F5E" w:rsidRPr="00D66C97" w:rsidRDefault="00421F5E" w:rsidP="00421F5E">
            <w:pPr>
              <w:jc w:val="center"/>
              <w:rPr>
                <w:rFonts w:eastAsia="Times New Roman" w:cs="Arial"/>
                <w:b/>
                <w:bCs/>
                <w:color w:val="FFFFFF" w:themeColor="background1"/>
                <w:sz w:val="32"/>
                <w:szCs w:val="32"/>
                <w:lang w:val="en-GB" w:bidi="ne-NP"/>
              </w:rPr>
            </w:pPr>
            <w:bookmarkStart w:id="7" w:name="_Hlk43985764"/>
            <w:r>
              <w:rPr>
                <w:rFonts w:eastAsia="Times New Roman" w:cs="Arial"/>
                <w:b/>
                <w:bCs/>
                <w:color w:val="FFFFFF" w:themeColor="background1"/>
                <w:sz w:val="32"/>
                <w:szCs w:val="32"/>
                <w:lang w:val="en-GB" w:bidi="ne-NP"/>
              </w:rPr>
              <w:t>Cluster</w:t>
            </w:r>
          </w:p>
        </w:tc>
        <w:tc>
          <w:tcPr>
            <w:tcW w:w="27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1849B" w:themeFill="accent5" w:themeFillShade="BF"/>
          </w:tcPr>
          <w:p w14:paraId="6CFB5EB6" w14:textId="77777777" w:rsidR="00421F5E" w:rsidRPr="00D66C97" w:rsidRDefault="00421F5E" w:rsidP="00421F5E">
            <w:pPr>
              <w:jc w:val="center"/>
              <w:rPr>
                <w:rFonts w:eastAsia="Times New Roman" w:cs="Arial"/>
                <w:b/>
                <w:bCs/>
                <w:color w:val="FFFFFF" w:themeColor="background1"/>
                <w:sz w:val="32"/>
                <w:szCs w:val="32"/>
                <w:lang w:val="en-GB" w:bidi="ne-NP"/>
              </w:rPr>
            </w:pPr>
            <w:r>
              <w:rPr>
                <w:rFonts w:eastAsia="Times New Roman" w:cs="Arial"/>
                <w:b/>
                <w:bCs/>
                <w:color w:val="FFFFFF" w:themeColor="background1"/>
                <w:sz w:val="32"/>
                <w:szCs w:val="32"/>
                <w:lang w:val="en-GB" w:bidi="ne-NP"/>
              </w:rPr>
              <w:t>In need</w:t>
            </w:r>
          </w:p>
        </w:tc>
        <w:tc>
          <w:tcPr>
            <w:tcW w:w="20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31849B" w:themeFill="accent5" w:themeFillShade="BF"/>
          </w:tcPr>
          <w:p w14:paraId="026D5CBD" w14:textId="77777777" w:rsidR="00421F5E" w:rsidRPr="00D66C97" w:rsidRDefault="00421F5E" w:rsidP="00421F5E">
            <w:pPr>
              <w:jc w:val="center"/>
              <w:rPr>
                <w:rFonts w:eastAsia="Times New Roman" w:cs="Arial"/>
                <w:b/>
                <w:bCs/>
                <w:color w:val="FFFFFF" w:themeColor="background1"/>
                <w:sz w:val="32"/>
                <w:szCs w:val="32"/>
                <w:lang w:val="en-GB" w:bidi="ne-NP"/>
              </w:rPr>
            </w:pPr>
            <w:r>
              <w:rPr>
                <w:rFonts w:eastAsia="Times New Roman" w:cs="Arial"/>
                <w:b/>
                <w:bCs/>
                <w:color w:val="FFFFFF" w:themeColor="background1"/>
                <w:sz w:val="32"/>
                <w:szCs w:val="32"/>
                <w:lang w:val="en-GB" w:bidi="ne-NP"/>
              </w:rPr>
              <w:t>Target</w:t>
            </w:r>
          </w:p>
        </w:tc>
        <w:tc>
          <w:tcPr>
            <w:tcW w:w="1365" w:type="dxa"/>
            <w:tcBorders>
              <w:top w:val="single" w:sz="8" w:space="0" w:color="FFFFFF" w:themeColor="background1"/>
              <w:left w:val="single" w:sz="8" w:space="0" w:color="FFFFFF" w:themeColor="background1"/>
              <w:bottom w:val="single" w:sz="8" w:space="0" w:color="FFFFFF" w:themeColor="background1"/>
              <w:right w:val="nil"/>
            </w:tcBorders>
            <w:shd w:val="clear" w:color="auto" w:fill="31849B" w:themeFill="accent5" w:themeFillShade="BF"/>
          </w:tcPr>
          <w:p w14:paraId="388B7270" w14:textId="77777777" w:rsidR="00421F5E" w:rsidRDefault="00421F5E" w:rsidP="00421F5E">
            <w:pPr>
              <w:jc w:val="center"/>
              <w:rPr>
                <w:rFonts w:eastAsia="Times New Roman" w:cs="Arial"/>
                <w:b/>
                <w:bCs/>
                <w:color w:val="FFFFFF" w:themeColor="background1"/>
                <w:sz w:val="32"/>
                <w:szCs w:val="32"/>
                <w:lang w:val="en-GB" w:bidi="ne-NP"/>
              </w:rPr>
            </w:pPr>
            <w:r>
              <w:rPr>
                <w:rFonts w:eastAsia="Times New Roman" w:cs="Arial"/>
                <w:b/>
                <w:bCs/>
                <w:color w:val="FFFFFF" w:themeColor="background1"/>
                <w:sz w:val="32"/>
                <w:szCs w:val="32"/>
                <w:lang w:val="en-GB" w:bidi="ne-NP"/>
              </w:rPr>
              <w:t>Unit</w:t>
            </w:r>
          </w:p>
        </w:tc>
      </w:tr>
      <w:tr w:rsidR="00421F5E" w:rsidRPr="00D66C97" w14:paraId="30FA473F" w14:textId="77777777" w:rsidTr="000E3D95">
        <w:trPr>
          <w:trHeight w:hRule="exact" w:val="720"/>
        </w:trPr>
        <w:tc>
          <w:tcPr>
            <w:tcW w:w="1250" w:type="dxa"/>
            <w:tcBorders>
              <w:top w:val="single" w:sz="8" w:space="0" w:color="FFFFFF" w:themeColor="background1"/>
            </w:tcBorders>
          </w:tcPr>
          <w:p w14:paraId="3ECBBFEC" w14:textId="77777777" w:rsidR="00421F5E" w:rsidRPr="00D66C97" w:rsidRDefault="00421F5E" w:rsidP="00421F5E">
            <w:pPr>
              <w:spacing w:before="240"/>
              <w:rPr>
                <w:b/>
                <w:bCs/>
                <w:noProof/>
                <w:lang w:val="en-GB"/>
              </w:rPr>
            </w:pPr>
            <w:r w:rsidRPr="00D66C97">
              <w:rPr>
                <w:b/>
                <w:noProof/>
                <w:sz w:val="28"/>
                <w:szCs w:val="28"/>
                <w:lang w:val="en-GB"/>
              </w:rPr>
              <w:drawing>
                <wp:anchor distT="0" distB="0" distL="114300" distR="114300" simplePos="0" relativeHeight="251777024" behindDoc="1" locked="0" layoutInCell="1" allowOverlap="1" wp14:anchorId="4FC12715" wp14:editId="6C241E7F">
                  <wp:simplePos x="0" y="0"/>
                  <wp:positionH relativeFrom="column">
                    <wp:posOffset>86995</wp:posOffset>
                  </wp:positionH>
                  <wp:positionV relativeFrom="paragraph">
                    <wp:posOffset>30480</wp:posOffset>
                  </wp:positionV>
                  <wp:extent cx="411480" cy="377190"/>
                  <wp:effectExtent l="0" t="0" r="7620" b="3810"/>
                  <wp:wrapTight wrapText="bothSides">
                    <wp:wrapPolygon edited="0">
                      <wp:start x="7000" y="0"/>
                      <wp:lineTo x="0" y="4364"/>
                      <wp:lineTo x="0" y="19636"/>
                      <wp:lineTo x="1000" y="20727"/>
                      <wp:lineTo x="21000" y="20727"/>
                      <wp:lineTo x="21000" y="4364"/>
                      <wp:lineTo x="14000" y="0"/>
                      <wp:lineTo x="7000" y="0"/>
                    </wp:wrapPolygon>
                  </wp:wrapTight>
                  <wp:docPr id="938"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1480" cy="37719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Borders>
              <w:top w:val="single" w:sz="8" w:space="0" w:color="FFFFFF" w:themeColor="background1"/>
            </w:tcBorders>
            <w:shd w:val="clear" w:color="auto" w:fill="auto"/>
            <w:noWrap/>
            <w:vAlign w:val="center"/>
          </w:tcPr>
          <w:p w14:paraId="298E8765" w14:textId="77777777" w:rsidR="00421F5E" w:rsidRPr="00925336" w:rsidRDefault="00421F5E" w:rsidP="00421F5E">
            <w:pPr>
              <w:spacing w:before="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1.  CCCM</w:t>
            </w:r>
          </w:p>
        </w:tc>
        <w:tc>
          <w:tcPr>
            <w:tcW w:w="2790" w:type="dxa"/>
            <w:tcBorders>
              <w:top w:val="single" w:sz="8" w:space="0" w:color="FFFFFF" w:themeColor="background1"/>
            </w:tcBorders>
            <w:vAlign w:val="center"/>
          </w:tcPr>
          <w:p w14:paraId="5BECEC2E"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350,000</w:t>
            </w:r>
          </w:p>
        </w:tc>
        <w:tc>
          <w:tcPr>
            <w:tcW w:w="2080" w:type="dxa"/>
            <w:tcBorders>
              <w:top w:val="single" w:sz="8" w:space="0" w:color="FFFFFF" w:themeColor="background1"/>
            </w:tcBorders>
            <w:vAlign w:val="center"/>
          </w:tcPr>
          <w:p w14:paraId="2B2D8D49"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52,900 </w:t>
            </w:r>
          </w:p>
        </w:tc>
        <w:tc>
          <w:tcPr>
            <w:tcW w:w="1365" w:type="dxa"/>
            <w:tcBorders>
              <w:top w:val="single" w:sz="8" w:space="0" w:color="FFFFFF" w:themeColor="background1"/>
            </w:tcBorders>
          </w:tcPr>
          <w:p w14:paraId="0D91E491" w14:textId="43576C3A" w:rsidR="00421F5E" w:rsidRPr="000E3D95" w:rsidRDefault="00421F5E" w:rsidP="00421F5E">
            <w:pPr>
              <w:spacing w:before="240"/>
              <w:ind w:right="144"/>
              <w:jc w:val="right"/>
              <w:rPr>
                <w:rFonts w:cs="Arial"/>
                <w:color w:val="000000"/>
                <w:szCs w:val="20"/>
              </w:rPr>
            </w:pPr>
            <w:r w:rsidRPr="000E3D95">
              <w:rPr>
                <w:rFonts w:cs="Arial"/>
                <w:color w:val="000000"/>
                <w:szCs w:val="20"/>
              </w:rPr>
              <w:t>Pop</w:t>
            </w:r>
            <w:r w:rsidR="000E3D95" w:rsidRPr="000E3D95">
              <w:rPr>
                <w:rFonts w:cs="Arial"/>
                <w:color w:val="000000"/>
                <w:szCs w:val="20"/>
              </w:rPr>
              <w:t>ulation</w:t>
            </w:r>
          </w:p>
        </w:tc>
      </w:tr>
      <w:tr w:rsidR="00421F5E" w:rsidRPr="00D66C97" w14:paraId="6DC9388E" w14:textId="77777777" w:rsidTr="000E3D95">
        <w:trPr>
          <w:trHeight w:hRule="exact" w:val="720"/>
        </w:trPr>
        <w:tc>
          <w:tcPr>
            <w:tcW w:w="1250" w:type="dxa"/>
          </w:tcPr>
          <w:p w14:paraId="0C8C1B0D" w14:textId="77777777" w:rsidR="00421F5E" w:rsidRPr="00D66C97" w:rsidRDefault="00421F5E" w:rsidP="00421F5E">
            <w:pPr>
              <w:spacing w:before="240"/>
              <w:rPr>
                <w:b/>
                <w:bCs/>
                <w:noProof/>
                <w:lang w:val="en-GB"/>
              </w:rPr>
            </w:pPr>
            <w:r>
              <w:rPr>
                <w:rFonts w:eastAsia="Times New Roman" w:cs="Arial"/>
                <w:b/>
                <w:bCs/>
                <w:noProof/>
                <w:color w:val="262626"/>
                <w:sz w:val="24"/>
                <w:szCs w:val="24"/>
                <w:lang w:val="en-GB" w:bidi="ne-NP"/>
              </w:rPr>
              <w:drawing>
                <wp:anchor distT="0" distB="0" distL="114300" distR="114300" simplePos="0" relativeHeight="251778048" behindDoc="0" locked="0" layoutInCell="1" allowOverlap="1" wp14:anchorId="23549715" wp14:editId="40B2E4D3">
                  <wp:simplePos x="0" y="0"/>
                  <wp:positionH relativeFrom="column">
                    <wp:posOffset>111125</wp:posOffset>
                  </wp:positionH>
                  <wp:positionV relativeFrom="paragraph">
                    <wp:posOffset>57150</wp:posOffset>
                  </wp:positionV>
                  <wp:extent cx="384048" cy="355507"/>
                  <wp:effectExtent l="0" t="57150" r="0" b="64135"/>
                  <wp:wrapTight wrapText="bothSides">
                    <wp:wrapPolygon edited="0">
                      <wp:start x="12012" y="-4179"/>
                      <wp:lineTo x="7222" y="-3880"/>
                      <wp:lineTo x="-2102" y="19548"/>
                      <wp:lineTo x="4797" y="22754"/>
                      <wp:lineTo x="9311" y="17280"/>
                      <wp:lineTo x="17206" y="12115"/>
                      <wp:lineTo x="21020" y="2530"/>
                      <wp:lineTo x="16940" y="-1889"/>
                      <wp:lineTo x="12012" y="-4179"/>
                    </wp:wrapPolygon>
                  </wp:wrapTight>
                  <wp:docPr id="939"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 name="Graphic 46">
                            <a:extLst>
                              <a:ext uri="{FF2B5EF4-FFF2-40B4-BE49-F238E27FC236}">
                                <a16:creationId xmlns:a16="http://schemas.microsoft.com/office/drawing/2014/main" id="{82F6D3D1-EA0A-41BC-A568-48380C4AEEA8}"/>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20203989">
                            <a:off x="0" y="0"/>
                            <a:ext cx="384048" cy="355507"/>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75F6690F" w14:textId="77777777" w:rsidR="00421F5E" w:rsidRPr="00925336" w:rsidRDefault="00421F5E" w:rsidP="00421F5E">
            <w:pPr>
              <w:spacing w:before="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2. Early Recovery</w:t>
            </w:r>
          </w:p>
        </w:tc>
        <w:tc>
          <w:tcPr>
            <w:tcW w:w="2790" w:type="dxa"/>
            <w:vAlign w:val="center"/>
          </w:tcPr>
          <w:p w14:paraId="09294C27"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63,000</w:t>
            </w:r>
          </w:p>
        </w:tc>
        <w:tc>
          <w:tcPr>
            <w:tcW w:w="2080" w:type="dxa"/>
            <w:vAlign w:val="center"/>
          </w:tcPr>
          <w:p w14:paraId="105B36A2"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15,750 </w:t>
            </w:r>
          </w:p>
        </w:tc>
        <w:tc>
          <w:tcPr>
            <w:tcW w:w="1365" w:type="dxa"/>
          </w:tcPr>
          <w:p w14:paraId="164B9CC0" w14:textId="28C3630B" w:rsidR="00421F5E" w:rsidRPr="000E3D95" w:rsidRDefault="00421F5E" w:rsidP="00421F5E">
            <w:pPr>
              <w:spacing w:before="240"/>
              <w:ind w:right="144"/>
              <w:jc w:val="right"/>
              <w:rPr>
                <w:rFonts w:cs="Arial"/>
                <w:color w:val="000000"/>
                <w:szCs w:val="20"/>
              </w:rPr>
            </w:pPr>
            <w:r w:rsidRPr="000E3D95">
              <w:rPr>
                <w:rFonts w:cs="Arial"/>
                <w:color w:val="000000"/>
                <w:szCs w:val="20"/>
              </w:rPr>
              <w:t>H</w:t>
            </w:r>
            <w:r w:rsidR="000E3D95">
              <w:rPr>
                <w:rFonts w:cs="Arial"/>
                <w:color w:val="000000"/>
                <w:szCs w:val="20"/>
              </w:rPr>
              <w:t>ousehold</w:t>
            </w:r>
          </w:p>
        </w:tc>
      </w:tr>
      <w:tr w:rsidR="00421F5E" w:rsidRPr="00D66C97" w14:paraId="6CC272C2" w14:textId="77777777" w:rsidTr="000E3D95">
        <w:trPr>
          <w:trHeight w:hRule="exact" w:val="720"/>
        </w:trPr>
        <w:tc>
          <w:tcPr>
            <w:tcW w:w="1250" w:type="dxa"/>
          </w:tcPr>
          <w:p w14:paraId="5B8B9260" w14:textId="77777777" w:rsidR="00421F5E" w:rsidRPr="00D66C97" w:rsidRDefault="00421F5E" w:rsidP="00421F5E">
            <w:pPr>
              <w:spacing w:before="240"/>
              <w:rPr>
                <w:b/>
                <w:bCs/>
                <w:noProof/>
                <w:lang w:val="en-GB"/>
              </w:rPr>
            </w:pPr>
            <w:r w:rsidRPr="00D66C97">
              <w:rPr>
                <w:b/>
                <w:noProof/>
                <w:sz w:val="28"/>
                <w:szCs w:val="28"/>
                <w:lang w:val="en-GB"/>
              </w:rPr>
              <w:drawing>
                <wp:anchor distT="0" distB="0" distL="114300" distR="114300" simplePos="0" relativeHeight="251779072" behindDoc="1" locked="0" layoutInCell="1" allowOverlap="1" wp14:anchorId="291B65DD" wp14:editId="2A0141B4">
                  <wp:simplePos x="0" y="0"/>
                  <wp:positionH relativeFrom="column">
                    <wp:posOffset>165735</wp:posOffset>
                  </wp:positionH>
                  <wp:positionV relativeFrom="paragraph">
                    <wp:posOffset>58420</wp:posOffset>
                  </wp:positionV>
                  <wp:extent cx="296026" cy="365760"/>
                  <wp:effectExtent l="0" t="0" r="8890" b="0"/>
                  <wp:wrapTight wrapText="bothSides">
                    <wp:wrapPolygon edited="0">
                      <wp:start x="0" y="0"/>
                      <wp:lineTo x="0" y="20250"/>
                      <wp:lineTo x="20858" y="20250"/>
                      <wp:lineTo x="20858" y="0"/>
                      <wp:lineTo x="0" y="0"/>
                    </wp:wrapPolygon>
                  </wp:wrapTight>
                  <wp:docPr id="940"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6026" cy="36576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147B5135" w14:textId="77777777" w:rsidR="00421F5E" w:rsidRPr="00925336" w:rsidRDefault="00421F5E" w:rsidP="00421F5E">
            <w:pPr>
              <w:spacing w:before="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3. Education</w:t>
            </w:r>
          </w:p>
        </w:tc>
        <w:tc>
          <w:tcPr>
            <w:tcW w:w="2790" w:type="dxa"/>
          </w:tcPr>
          <w:p w14:paraId="59E71A0C"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315,000</w:t>
            </w:r>
          </w:p>
        </w:tc>
        <w:tc>
          <w:tcPr>
            <w:tcW w:w="2080" w:type="dxa"/>
          </w:tcPr>
          <w:p w14:paraId="11DF1641"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100,000 </w:t>
            </w:r>
          </w:p>
        </w:tc>
        <w:tc>
          <w:tcPr>
            <w:tcW w:w="1365" w:type="dxa"/>
          </w:tcPr>
          <w:p w14:paraId="36657190" w14:textId="4785F708" w:rsidR="00421F5E" w:rsidRPr="000E3D95" w:rsidRDefault="00421F5E" w:rsidP="00421F5E">
            <w:pPr>
              <w:spacing w:before="240"/>
              <w:ind w:right="144"/>
              <w:jc w:val="right"/>
              <w:rPr>
                <w:rFonts w:cs="Arial"/>
                <w:color w:val="000000"/>
                <w:szCs w:val="20"/>
              </w:rPr>
            </w:pPr>
            <w:r w:rsidRPr="000E3D95">
              <w:rPr>
                <w:rFonts w:cs="Arial"/>
                <w:color w:val="000000"/>
                <w:szCs w:val="20"/>
              </w:rPr>
              <w:t>Pop</w:t>
            </w:r>
            <w:r w:rsidR="000E3D95">
              <w:rPr>
                <w:rFonts w:cs="Arial"/>
                <w:color w:val="000000"/>
                <w:szCs w:val="20"/>
              </w:rPr>
              <w:t>ulation</w:t>
            </w:r>
          </w:p>
        </w:tc>
      </w:tr>
      <w:tr w:rsidR="00421F5E" w:rsidRPr="00D66C97" w14:paraId="5CF70666" w14:textId="77777777" w:rsidTr="000E3D95">
        <w:trPr>
          <w:trHeight w:hRule="exact" w:val="720"/>
        </w:trPr>
        <w:tc>
          <w:tcPr>
            <w:tcW w:w="1250" w:type="dxa"/>
          </w:tcPr>
          <w:p w14:paraId="7AB96752" w14:textId="77777777" w:rsidR="00421F5E" w:rsidRPr="00D66C97" w:rsidRDefault="00421F5E" w:rsidP="00421F5E">
            <w:pPr>
              <w:spacing w:before="240"/>
              <w:rPr>
                <w:b/>
                <w:bCs/>
                <w:noProof/>
                <w:lang w:val="en-GB"/>
              </w:rPr>
            </w:pPr>
            <w:r w:rsidRPr="00D66C97">
              <w:rPr>
                <w:rFonts w:eastAsia="Times New Roman" w:cs="Arial"/>
                <w:noProof/>
                <w:color w:val="262626"/>
                <w:sz w:val="24"/>
                <w:szCs w:val="24"/>
                <w:lang w:val="en-GB" w:bidi="ne-NP"/>
              </w:rPr>
              <w:drawing>
                <wp:anchor distT="0" distB="0" distL="114300" distR="114300" simplePos="0" relativeHeight="251781120" behindDoc="1" locked="0" layoutInCell="1" allowOverlap="1" wp14:anchorId="259A257A" wp14:editId="0D426212">
                  <wp:simplePos x="0" y="0"/>
                  <wp:positionH relativeFrom="column">
                    <wp:posOffset>132715</wp:posOffset>
                  </wp:positionH>
                  <wp:positionV relativeFrom="paragraph">
                    <wp:posOffset>42545</wp:posOffset>
                  </wp:positionV>
                  <wp:extent cx="354965" cy="365125"/>
                  <wp:effectExtent l="0" t="0" r="6985" b="0"/>
                  <wp:wrapTight wrapText="bothSides">
                    <wp:wrapPolygon edited="0">
                      <wp:start x="0" y="0"/>
                      <wp:lineTo x="0" y="20285"/>
                      <wp:lineTo x="20866" y="20285"/>
                      <wp:lineTo x="20866" y="3381"/>
                      <wp:lineTo x="8114" y="0"/>
                      <wp:lineTo x="0" y="0"/>
                    </wp:wrapPolygon>
                  </wp:wrapTight>
                  <wp:docPr id="941"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496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35BDB5E4" w14:textId="77777777" w:rsidR="00421F5E" w:rsidRPr="00925336" w:rsidRDefault="00421F5E" w:rsidP="00421F5E">
            <w:pPr>
              <w:spacing w:before="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4. Food Security</w:t>
            </w:r>
          </w:p>
        </w:tc>
        <w:tc>
          <w:tcPr>
            <w:tcW w:w="2790" w:type="dxa"/>
          </w:tcPr>
          <w:p w14:paraId="49F7C478" w14:textId="77777777" w:rsidR="00421F5E" w:rsidRPr="00180018" w:rsidRDefault="00421F5E" w:rsidP="00421F5E">
            <w:pPr>
              <w:spacing w:before="240" w:after="240"/>
              <w:ind w:right="144"/>
              <w:jc w:val="right"/>
              <w:rPr>
                <w:rFonts w:cs="Arial"/>
                <w:color w:val="000000"/>
                <w:sz w:val="24"/>
                <w:szCs w:val="24"/>
              </w:rPr>
            </w:pPr>
            <w:r w:rsidRPr="00180018">
              <w:rPr>
                <w:rFonts w:cs="Arial"/>
                <w:color w:val="000000"/>
                <w:sz w:val="24"/>
                <w:szCs w:val="24"/>
              </w:rPr>
              <w:t>500,000</w:t>
            </w:r>
          </w:p>
          <w:p w14:paraId="413904DD" w14:textId="77777777" w:rsidR="00421F5E" w:rsidRPr="00180018" w:rsidRDefault="00421F5E" w:rsidP="00421F5E">
            <w:pPr>
              <w:spacing w:before="240"/>
              <w:ind w:right="144"/>
              <w:jc w:val="right"/>
              <w:rPr>
                <w:rFonts w:cs="Arial"/>
                <w:color w:val="000000"/>
                <w:sz w:val="24"/>
                <w:szCs w:val="24"/>
              </w:rPr>
            </w:pPr>
          </w:p>
        </w:tc>
        <w:tc>
          <w:tcPr>
            <w:tcW w:w="2080" w:type="dxa"/>
          </w:tcPr>
          <w:p w14:paraId="437C60E3"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400,000 </w:t>
            </w:r>
          </w:p>
        </w:tc>
        <w:tc>
          <w:tcPr>
            <w:tcW w:w="1365" w:type="dxa"/>
          </w:tcPr>
          <w:p w14:paraId="159DACB3" w14:textId="4F9ECA5A" w:rsidR="00421F5E" w:rsidRPr="000E3D95" w:rsidRDefault="000E3D95" w:rsidP="00421F5E">
            <w:pPr>
              <w:spacing w:before="240"/>
              <w:ind w:right="144"/>
              <w:jc w:val="right"/>
              <w:rPr>
                <w:rFonts w:cs="Arial"/>
                <w:color w:val="000000"/>
                <w:szCs w:val="20"/>
              </w:rPr>
            </w:pPr>
            <w:r w:rsidRPr="000E3D95">
              <w:rPr>
                <w:rFonts w:cs="Arial"/>
                <w:color w:val="000000"/>
                <w:szCs w:val="20"/>
              </w:rPr>
              <w:t>Pop</w:t>
            </w:r>
            <w:r>
              <w:rPr>
                <w:rFonts w:cs="Arial"/>
                <w:color w:val="000000"/>
                <w:szCs w:val="20"/>
              </w:rPr>
              <w:t>ulation</w:t>
            </w:r>
          </w:p>
        </w:tc>
      </w:tr>
      <w:tr w:rsidR="00421F5E" w:rsidRPr="00D66C97" w14:paraId="0B371EE1" w14:textId="77777777" w:rsidTr="000E3D95">
        <w:trPr>
          <w:trHeight w:hRule="exact" w:val="712"/>
        </w:trPr>
        <w:tc>
          <w:tcPr>
            <w:tcW w:w="1250" w:type="dxa"/>
            <w:shd w:val="clear" w:color="auto" w:fill="auto"/>
          </w:tcPr>
          <w:p w14:paraId="0BBD59D0" w14:textId="77777777" w:rsidR="00421F5E" w:rsidRPr="00D66C97" w:rsidRDefault="00421F5E" w:rsidP="00421F5E">
            <w:pPr>
              <w:spacing w:before="240"/>
              <w:rPr>
                <w:b/>
                <w:noProof/>
                <w:lang w:val="en-GB"/>
              </w:rPr>
            </w:pPr>
            <w:r w:rsidRPr="00D66C97">
              <w:rPr>
                <w:b/>
                <w:noProof/>
                <w:lang w:val="en-GB"/>
              </w:rPr>
              <w:drawing>
                <wp:anchor distT="0" distB="0" distL="114300" distR="114300" simplePos="0" relativeHeight="251780096" behindDoc="1" locked="0" layoutInCell="1" allowOverlap="1" wp14:anchorId="7E375212" wp14:editId="46B9118C">
                  <wp:simplePos x="0" y="0"/>
                  <wp:positionH relativeFrom="column">
                    <wp:posOffset>163830</wp:posOffset>
                  </wp:positionH>
                  <wp:positionV relativeFrom="paragraph">
                    <wp:posOffset>33020</wp:posOffset>
                  </wp:positionV>
                  <wp:extent cx="296975" cy="374904"/>
                  <wp:effectExtent l="0" t="0" r="8255" b="6350"/>
                  <wp:wrapTight wrapText="bothSides">
                    <wp:wrapPolygon edited="0">
                      <wp:start x="6938" y="0"/>
                      <wp:lineTo x="0" y="1098"/>
                      <wp:lineTo x="0" y="6590"/>
                      <wp:lineTo x="2775" y="17573"/>
                      <wp:lineTo x="6938" y="20868"/>
                      <wp:lineTo x="15263" y="20868"/>
                      <wp:lineTo x="16651" y="20868"/>
                      <wp:lineTo x="20814" y="17573"/>
                      <wp:lineTo x="20814" y="3295"/>
                      <wp:lineTo x="15263" y="0"/>
                      <wp:lineTo x="6938" y="0"/>
                    </wp:wrapPolygon>
                  </wp:wrapTight>
                  <wp:docPr id="942"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96975" cy="374904"/>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7A2B4378" w14:textId="77777777" w:rsidR="00421F5E" w:rsidRPr="00925336" w:rsidRDefault="00421F5E" w:rsidP="00421F5E">
            <w:pPr>
              <w:spacing w:before="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5. Health</w:t>
            </w:r>
          </w:p>
        </w:tc>
        <w:tc>
          <w:tcPr>
            <w:tcW w:w="2790" w:type="dxa"/>
            <w:shd w:val="clear" w:color="auto" w:fill="auto"/>
          </w:tcPr>
          <w:p w14:paraId="68C85AA9"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1,002,467</w:t>
            </w:r>
          </w:p>
        </w:tc>
        <w:tc>
          <w:tcPr>
            <w:tcW w:w="2080" w:type="dxa"/>
            <w:shd w:val="clear" w:color="auto" w:fill="auto"/>
          </w:tcPr>
          <w:p w14:paraId="694B0033" w14:textId="77777777" w:rsidR="00421F5E" w:rsidRDefault="00421F5E" w:rsidP="00421F5E">
            <w:pPr>
              <w:spacing w:before="240"/>
              <w:ind w:right="144"/>
              <w:jc w:val="right"/>
              <w:rPr>
                <w:rFonts w:cs="Arial"/>
                <w:color w:val="000000"/>
                <w:sz w:val="24"/>
                <w:szCs w:val="24"/>
              </w:rPr>
            </w:pPr>
            <w:r>
              <w:rPr>
                <w:rFonts w:cs="Arial"/>
                <w:color w:val="000000"/>
                <w:sz w:val="24"/>
                <w:szCs w:val="24"/>
              </w:rPr>
              <w:t>793,307</w:t>
            </w:r>
          </w:p>
        </w:tc>
        <w:tc>
          <w:tcPr>
            <w:tcW w:w="1365" w:type="dxa"/>
          </w:tcPr>
          <w:p w14:paraId="7D539990" w14:textId="515390CB" w:rsidR="00421F5E" w:rsidRPr="000E3D95" w:rsidRDefault="000E3D95" w:rsidP="00421F5E">
            <w:pPr>
              <w:spacing w:before="240"/>
              <w:ind w:right="144"/>
              <w:jc w:val="right"/>
              <w:rPr>
                <w:rFonts w:cs="Arial"/>
                <w:color w:val="000000"/>
                <w:szCs w:val="20"/>
              </w:rPr>
            </w:pPr>
            <w:r w:rsidRPr="000E3D95">
              <w:rPr>
                <w:rFonts w:cs="Arial"/>
                <w:color w:val="000000"/>
                <w:szCs w:val="20"/>
              </w:rPr>
              <w:t>Pop</w:t>
            </w:r>
            <w:r>
              <w:rPr>
                <w:rFonts w:cs="Arial"/>
                <w:color w:val="000000"/>
                <w:szCs w:val="20"/>
              </w:rPr>
              <w:t>ulation</w:t>
            </w:r>
          </w:p>
        </w:tc>
      </w:tr>
      <w:tr w:rsidR="00421F5E" w:rsidRPr="00D66C97" w14:paraId="5A69031C" w14:textId="77777777" w:rsidTr="000E3D95">
        <w:trPr>
          <w:trHeight w:hRule="exact" w:val="720"/>
        </w:trPr>
        <w:tc>
          <w:tcPr>
            <w:tcW w:w="1250" w:type="dxa"/>
          </w:tcPr>
          <w:p w14:paraId="5CA85110" w14:textId="77777777" w:rsidR="00421F5E" w:rsidRPr="00D66C97" w:rsidRDefault="00421F5E" w:rsidP="00421F5E">
            <w:pPr>
              <w:spacing w:before="240" w:after="240"/>
              <w:rPr>
                <w:rFonts w:eastAsia="Times New Roman" w:cs="Arial"/>
                <w:b/>
                <w:bCs/>
                <w:color w:val="262626"/>
                <w:sz w:val="24"/>
                <w:szCs w:val="24"/>
                <w:lang w:val="en-GB" w:bidi="ne-NP"/>
              </w:rPr>
            </w:pPr>
            <w:r w:rsidRPr="00D66C97">
              <w:rPr>
                <w:b/>
                <w:noProof/>
                <w:sz w:val="28"/>
                <w:szCs w:val="28"/>
                <w:lang w:val="en-GB"/>
              </w:rPr>
              <w:drawing>
                <wp:anchor distT="0" distB="0" distL="114300" distR="114300" simplePos="0" relativeHeight="251782144" behindDoc="1" locked="0" layoutInCell="1" allowOverlap="1" wp14:anchorId="60F7F127" wp14:editId="44E30CDD">
                  <wp:simplePos x="0" y="0"/>
                  <wp:positionH relativeFrom="margin">
                    <wp:posOffset>128905</wp:posOffset>
                  </wp:positionH>
                  <wp:positionV relativeFrom="paragraph">
                    <wp:posOffset>22225</wp:posOffset>
                  </wp:positionV>
                  <wp:extent cx="365760" cy="400417"/>
                  <wp:effectExtent l="0" t="0" r="0" b="0"/>
                  <wp:wrapTight wrapText="bothSides">
                    <wp:wrapPolygon edited="0">
                      <wp:start x="5625" y="0"/>
                      <wp:lineTo x="0" y="14400"/>
                      <wp:lineTo x="0" y="19543"/>
                      <wp:lineTo x="4500" y="20571"/>
                      <wp:lineTo x="13500" y="20571"/>
                      <wp:lineTo x="20250" y="18514"/>
                      <wp:lineTo x="20250" y="11314"/>
                      <wp:lineTo x="15750" y="0"/>
                      <wp:lineTo x="5625" y="0"/>
                    </wp:wrapPolygon>
                  </wp:wrapTight>
                  <wp:docPr id="943"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760" cy="400417"/>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403ABCE9" w14:textId="77777777" w:rsidR="00421F5E" w:rsidRPr="00925336" w:rsidRDefault="00421F5E" w:rsidP="00421F5E">
            <w:pPr>
              <w:spacing w:before="240" w:after="240"/>
              <w:rPr>
                <w:rFonts w:eastAsia="Times New Roman" w:cs="Arial"/>
                <w:b/>
                <w:bCs/>
                <w:color w:val="31849B" w:themeColor="accent5" w:themeShade="BF"/>
                <w:sz w:val="24"/>
                <w:szCs w:val="24"/>
                <w:lang w:val="en-GB" w:bidi="ne-NP"/>
              </w:rPr>
            </w:pPr>
            <w:r w:rsidRPr="00925336">
              <w:rPr>
                <w:rFonts w:eastAsia="Times New Roman" w:cs="Arial"/>
                <w:b/>
                <w:bCs/>
                <w:color w:val="31849B" w:themeColor="accent5" w:themeShade="BF"/>
                <w:sz w:val="28"/>
                <w:szCs w:val="28"/>
                <w:lang w:val="en-GB" w:bidi="ne-NP"/>
              </w:rPr>
              <w:t>6. Nutrition</w:t>
            </w:r>
          </w:p>
        </w:tc>
        <w:tc>
          <w:tcPr>
            <w:tcW w:w="2790" w:type="dxa"/>
          </w:tcPr>
          <w:p w14:paraId="286E1847" w14:textId="77777777" w:rsidR="00421F5E" w:rsidRPr="00180018" w:rsidRDefault="00421F5E" w:rsidP="00421F5E">
            <w:pPr>
              <w:spacing w:before="240" w:after="240"/>
              <w:ind w:right="144"/>
              <w:jc w:val="right"/>
              <w:rPr>
                <w:rFonts w:eastAsia="Times New Roman" w:cs="Arial"/>
                <w:color w:val="365F91" w:themeColor="accent1" w:themeShade="BF"/>
                <w:sz w:val="24"/>
                <w:szCs w:val="24"/>
                <w:lang w:val="en-GB" w:bidi="ne-NP"/>
              </w:rPr>
            </w:pPr>
            <w:r w:rsidRPr="00180018">
              <w:rPr>
                <w:rFonts w:cs="Arial"/>
                <w:color w:val="000000"/>
                <w:sz w:val="24"/>
                <w:szCs w:val="24"/>
              </w:rPr>
              <w:t>400,000</w:t>
            </w:r>
          </w:p>
        </w:tc>
        <w:tc>
          <w:tcPr>
            <w:tcW w:w="2080" w:type="dxa"/>
            <w:shd w:val="clear" w:color="auto" w:fill="auto"/>
          </w:tcPr>
          <w:p w14:paraId="22A62945" w14:textId="77777777" w:rsidR="00421F5E" w:rsidRPr="00180018" w:rsidRDefault="00421F5E" w:rsidP="00421F5E">
            <w:pPr>
              <w:spacing w:before="240"/>
              <w:ind w:right="144" w:firstLine="720"/>
              <w:jc w:val="right"/>
              <w:rPr>
                <w:rFonts w:eastAsia="Times New Roman" w:cs="Arial"/>
                <w:sz w:val="24"/>
                <w:szCs w:val="24"/>
                <w:lang w:val="en-GB" w:bidi="ne-NP"/>
              </w:rPr>
            </w:pPr>
            <w:r w:rsidRPr="00180018">
              <w:rPr>
                <w:rFonts w:cs="Arial"/>
                <w:color w:val="000000"/>
                <w:sz w:val="24"/>
                <w:szCs w:val="24"/>
              </w:rPr>
              <w:t xml:space="preserve">305,519 </w:t>
            </w:r>
          </w:p>
        </w:tc>
        <w:tc>
          <w:tcPr>
            <w:tcW w:w="1365" w:type="dxa"/>
          </w:tcPr>
          <w:p w14:paraId="5B8A0EDC" w14:textId="649D6F4A" w:rsidR="00421F5E" w:rsidRPr="000E3D95" w:rsidRDefault="000E3D95" w:rsidP="00421F5E">
            <w:pPr>
              <w:spacing w:before="240" w:after="240"/>
              <w:ind w:right="144"/>
              <w:jc w:val="right"/>
              <w:rPr>
                <w:rFonts w:cs="Arial"/>
                <w:color w:val="000000"/>
                <w:szCs w:val="20"/>
              </w:rPr>
            </w:pPr>
            <w:r w:rsidRPr="000E3D95">
              <w:rPr>
                <w:rFonts w:cs="Arial"/>
                <w:color w:val="000000"/>
                <w:szCs w:val="20"/>
              </w:rPr>
              <w:t>Pop</w:t>
            </w:r>
            <w:r>
              <w:rPr>
                <w:rFonts w:cs="Arial"/>
                <w:color w:val="000000"/>
                <w:szCs w:val="20"/>
              </w:rPr>
              <w:t>ulation</w:t>
            </w:r>
          </w:p>
        </w:tc>
      </w:tr>
      <w:tr w:rsidR="00421F5E" w:rsidRPr="00D66C97" w14:paraId="45E9EA56" w14:textId="77777777" w:rsidTr="000E3D95">
        <w:trPr>
          <w:trHeight w:hRule="exact" w:val="720"/>
        </w:trPr>
        <w:tc>
          <w:tcPr>
            <w:tcW w:w="1250" w:type="dxa"/>
          </w:tcPr>
          <w:p w14:paraId="09A92650" w14:textId="77777777" w:rsidR="00421F5E" w:rsidRPr="00D66C97" w:rsidRDefault="00421F5E" w:rsidP="00421F5E">
            <w:pPr>
              <w:spacing w:before="240" w:after="240"/>
              <w:rPr>
                <w:b/>
                <w:noProof/>
                <w:sz w:val="28"/>
                <w:szCs w:val="28"/>
                <w:lang w:val="en-GB"/>
              </w:rPr>
            </w:pPr>
            <w:r w:rsidRPr="00D66C97">
              <w:rPr>
                <w:b/>
                <w:bCs/>
                <w:noProof/>
                <w:lang w:val="en-GB"/>
              </w:rPr>
              <w:drawing>
                <wp:anchor distT="0" distB="0" distL="114300" distR="114300" simplePos="0" relativeHeight="251783168" behindDoc="1" locked="0" layoutInCell="1" allowOverlap="1" wp14:anchorId="36589BD7" wp14:editId="55714E6E">
                  <wp:simplePos x="0" y="0"/>
                  <wp:positionH relativeFrom="margin">
                    <wp:posOffset>127635</wp:posOffset>
                  </wp:positionH>
                  <wp:positionV relativeFrom="paragraph">
                    <wp:posOffset>49530</wp:posOffset>
                  </wp:positionV>
                  <wp:extent cx="365760" cy="365760"/>
                  <wp:effectExtent l="0" t="0" r="0" b="0"/>
                  <wp:wrapTight wrapText="bothSides">
                    <wp:wrapPolygon edited="0">
                      <wp:start x="5625" y="0"/>
                      <wp:lineTo x="0" y="1125"/>
                      <wp:lineTo x="0" y="13500"/>
                      <wp:lineTo x="2250" y="20250"/>
                      <wp:lineTo x="18000" y="20250"/>
                      <wp:lineTo x="20250" y="13500"/>
                      <wp:lineTo x="20250" y="1125"/>
                      <wp:lineTo x="14625" y="0"/>
                      <wp:lineTo x="5625" y="0"/>
                    </wp:wrapPolygon>
                  </wp:wrapTight>
                  <wp:docPr id="944"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392F7612" w14:textId="77777777" w:rsidR="00421F5E" w:rsidRPr="00925336" w:rsidRDefault="00421F5E" w:rsidP="00421F5E">
            <w:pPr>
              <w:spacing w:before="240" w:after="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7.  Protection</w:t>
            </w:r>
          </w:p>
        </w:tc>
        <w:tc>
          <w:tcPr>
            <w:tcW w:w="2790" w:type="dxa"/>
          </w:tcPr>
          <w:p w14:paraId="6CD1746B" w14:textId="77777777" w:rsidR="00421F5E" w:rsidRPr="00180018" w:rsidRDefault="00421F5E" w:rsidP="00421F5E">
            <w:pPr>
              <w:spacing w:before="240" w:after="240"/>
              <w:ind w:right="144"/>
              <w:jc w:val="right"/>
              <w:rPr>
                <w:rFonts w:cs="Arial"/>
                <w:color w:val="000000"/>
                <w:sz w:val="24"/>
                <w:szCs w:val="24"/>
              </w:rPr>
            </w:pPr>
            <w:r w:rsidRPr="00180018">
              <w:rPr>
                <w:rFonts w:cs="Arial"/>
                <w:color w:val="000000"/>
                <w:sz w:val="24"/>
                <w:szCs w:val="24"/>
              </w:rPr>
              <w:t>320,342</w:t>
            </w:r>
          </w:p>
        </w:tc>
        <w:tc>
          <w:tcPr>
            <w:tcW w:w="2080" w:type="dxa"/>
            <w:shd w:val="clear" w:color="auto" w:fill="auto"/>
          </w:tcPr>
          <w:p w14:paraId="3A6C0B95"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160,171 </w:t>
            </w:r>
          </w:p>
          <w:p w14:paraId="5E051D62" w14:textId="77777777" w:rsidR="00421F5E" w:rsidRPr="00180018" w:rsidRDefault="00421F5E" w:rsidP="00421F5E">
            <w:pPr>
              <w:spacing w:before="240"/>
              <w:ind w:right="144" w:firstLine="720"/>
              <w:jc w:val="right"/>
              <w:rPr>
                <w:rFonts w:cs="Arial"/>
                <w:color w:val="000000"/>
                <w:sz w:val="24"/>
                <w:szCs w:val="24"/>
              </w:rPr>
            </w:pPr>
          </w:p>
        </w:tc>
        <w:tc>
          <w:tcPr>
            <w:tcW w:w="1365" w:type="dxa"/>
          </w:tcPr>
          <w:p w14:paraId="054512AB" w14:textId="0D09B65F" w:rsidR="00421F5E" w:rsidRPr="000E3D95" w:rsidRDefault="000E3D95" w:rsidP="00421F5E">
            <w:pPr>
              <w:spacing w:before="240" w:after="240"/>
              <w:ind w:right="144"/>
              <w:jc w:val="right"/>
              <w:rPr>
                <w:rFonts w:cs="Arial"/>
                <w:color w:val="000000"/>
                <w:szCs w:val="20"/>
              </w:rPr>
            </w:pPr>
            <w:r w:rsidRPr="000E3D95">
              <w:rPr>
                <w:rFonts w:cs="Arial"/>
                <w:color w:val="000000"/>
                <w:szCs w:val="20"/>
              </w:rPr>
              <w:t>Pop</w:t>
            </w:r>
            <w:r>
              <w:rPr>
                <w:rFonts w:cs="Arial"/>
                <w:color w:val="000000"/>
                <w:szCs w:val="20"/>
              </w:rPr>
              <w:t>ulation</w:t>
            </w:r>
          </w:p>
        </w:tc>
      </w:tr>
      <w:tr w:rsidR="00421F5E" w:rsidRPr="00D66C97" w14:paraId="6E03074A" w14:textId="77777777" w:rsidTr="000E3D95">
        <w:trPr>
          <w:trHeight w:hRule="exact" w:val="720"/>
        </w:trPr>
        <w:tc>
          <w:tcPr>
            <w:tcW w:w="1250" w:type="dxa"/>
          </w:tcPr>
          <w:p w14:paraId="39CFB245" w14:textId="77777777" w:rsidR="00421F5E" w:rsidRPr="00D66C97" w:rsidRDefault="00421F5E" w:rsidP="00421F5E">
            <w:pPr>
              <w:spacing w:before="240" w:after="240"/>
              <w:rPr>
                <w:b/>
                <w:noProof/>
                <w:sz w:val="28"/>
                <w:szCs w:val="28"/>
                <w:lang w:val="en-GB"/>
              </w:rPr>
            </w:pPr>
            <w:r w:rsidRPr="00B33F5C">
              <w:rPr>
                <w:rFonts w:cs="Arial"/>
                <w:b/>
                <w:noProof/>
                <w:color w:val="auto"/>
                <w:sz w:val="22"/>
              </w:rPr>
              <w:drawing>
                <wp:anchor distT="0" distB="0" distL="114300" distR="114300" simplePos="0" relativeHeight="251785216" behindDoc="1" locked="0" layoutInCell="1" allowOverlap="1" wp14:anchorId="62767F5B" wp14:editId="76DAAB1F">
                  <wp:simplePos x="0" y="0"/>
                  <wp:positionH relativeFrom="column">
                    <wp:posOffset>116678</wp:posOffset>
                  </wp:positionH>
                  <wp:positionV relativeFrom="paragraph">
                    <wp:posOffset>0</wp:posOffset>
                  </wp:positionV>
                  <wp:extent cx="411480" cy="411480"/>
                  <wp:effectExtent l="0" t="0" r="7620" b="7620"/>
                  <wp:wrapTight wrapText="bothSides">
                    <wp:wrapPolygon edited="0">
                      <wp:start x="7000" y="0"/>
                      <wp:lineTo x="0" y="4000"/>
                      <wp:lineTo x="0" y="21000"/>
                      <wp:lineTo x="21000" y="21000"/>
                      <wp:lineTo x="21000" y="4000"/>
                      <wp:lineTo x="14000" y="0"/>
                      <wp:lineTo x="7000" y="0"/>
                    </wp:wrapPolygon>
                  </wp:wrapTight>
                  <wp:docPr id="945"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shd w:val="clear" w:color="auto" w:fill="auto"/>
            <w:noWrap/>
            <w:vAlign w:val="center"/>
          </w:tcPr>
          <w:p w14:paraId="6FF6D06A" w14:textId="77777777" w:rsidR="00421F5E" w:rsidRPr="00925336" w:rsidRDefault="00421F5E" w:rsidP="00421F5E">
            <w:pPr>
              <w:spacing w:before="240" w:after="240"/>
              <w:rPr>
                <w:rFonts w:eastAsia="Times New Roman" w:cs="Arial"/>
                <w:b/>
                <w:bCs/>
                <w:color w:val="31849B" w:themeColor="accent5" w:themeShade="BF"/>
                <w:sz w:val="28"/>
                <w:szCs w:val="28"/>
                <w:lang w:val="en-GB" w:bidi="ne-NP"/>
              </w:rPr>
            </w:pPr>
            <w:r w:rsidRPr="00925336">
              <w:rPr>
                <w:rFonts w:eastAsia="Times New Roman" w:cs="Arial"/>
                <w:b/>
                <w:bCs/>
                <w:color w:val="31849B" w:themeColor="accent5" w:themeShade="BF"/>
                <w:sz w:val="28"/>
                <w:szCs w:val="28"/>
                <w:lang w:val="en-GB" w:bidi="ne-NP"/>
              </w:rPr>
              <w:t>8. Shelter</w:t>
            </w:r>
          </w:p>
        </w:tc>
        <w:tc>
          <w:tcPr>
            <w:tcW w:w="2790" w:type="dxa"/>
          </w:tcPr>
          <w:p w14:paraId="6AA65A0E" w14:textId="77777777" w:rsidR="00421F5E" w:rsidRPr="00180018" w:rsidRDefault="00421F5E" w:rsidP="00421F5E">
            <w:pPr>
              <w:spacing w:before="240" w:after="240"/>
              <w:ind w:right="144"/>
              <w:jc w:val="right"/>
              <w:rPr>
                <w:rFonts w:cs="Arial"/>
                <w:color w:val="000000"/>
                <w:sz w:val="24"/>
                <w:szCs w:val="24"/>
              </w:rPr>
            </w:pPr>
            <w:r w:rsidRPr="00180018">
              <w:rPr>
                <w:rFonts w:cs="Arial"/>
                <w:color w:val="000000"/>
                <w:sz w:val="24"/>
                <w:szCs w:val="24"/>
              </w:rPr>
              <w:t>105,000</w:t>
            </w:r>
          </w:p>
        </w:tc>
        <w:tc>
          <w:tcPr>
            <w:tcW w:w="2080" w:type="dxa"/>
            <w:shd w:val="clear" w:color="auto" w:fill="auto"/>
          </w:tcPr>
          <w:p w14:paraId="0AD9CC7E" w14:textId="77777777" w:rsidR="00421F5E" w:rsidRPr="00180018" w:rsidRDefault="00421F5E" w:rsidP="00421F5E">
            <w:pPr>
              <w:spacing w:before="240"/>
              <w:ind w:right="144"/>
              <w:jc w:val="right"/>
              <w:rPr>
                <w:rFonts w:cs="Arial"/>
                <w:color w:val="000000"/>
                <w:sz w:val="24"/>
                <w:szCs w:val="24"/>
              </w:rPr>
            </w:pPr>
            <w:r w:rsidRPr="00180018">
              <w:rPr>
                <w:rFonts w:cs="Arial"/>
                <w:color w:val="000000"/>
                <w:sz w:val="24"/>
                <w:szCs w:val="24"/>
              </w:rPr>
              <w:t xml:space="preserve">70,000 </w:t>
            </w:r>
          </w:p>
          <w:p w14:paraId="6086A57C" w14:textId="77777777" w:rsidR="00421F5E" w:rsidRPr="00180018" w:rsidRDefault="00421F5E" w:rsidP="00421F5E">
            <w:pPr>
              <w:spacing w:before="240"/>
              <w:ind w:right="144" w:firstLine="720"/>
              <w:jc w:val="right"/>
              <w:rPr>
                <w:rFonts w:cs="Arial"/>
                <w:color w:val="000000"/>
                <w:sz w:val="24"/>
                <w:szCs w:val="24"/>
              </w:rPr>
            </w:pPr>
          </w:p>
        </w:tc>
        <w:tc>
          <w:tcPr>
            <w:tcW w:w="1365" w:type="dxa"/>
          </w:tcPr>
          <w:p w14:paraId="28876A3A" w14:textId="3228C5F3" w:rsidR="00421F5E" w:rsidRPr="000E3D95" w:rsidRDefault="000E3D95" w:rsidP="00421F5E">
            <w:pPr>
              <w:spacing w:before="240" w:after="240"/>
              <w:ind w:right="144"/>
              <w:jc w:val="right"/>
              <w:rPr>
                <w:rFonts w:cs="Arial"/>
                <w:color w:val="000000"/>
                <w:szCs w:val="20"/>
              </w:rPr>
            </w:pPr>
            <w:r w:rsidRPr="000E3D95">
              <w:rPr>
                <w:rFonts w:cs="Arial"/>
                <w:color w:val="000000"/>
                <w:szCs w:val="20"/>
              </w:rPr>
              <w:t>H</w:t>
            </w:r>
            <w:r>
              <w:rPr>
                <w:rFonts w:cs="Arial"/>
                <w:color w:val="000000"/>
                <w:szCs w:val="20"/>
              </w:rPr>
              <w:t>ousehold</w:t>
            </w:r>
          </w:p>
        </w:tc>
      </w:tr>
      <w:tr w:rsidR="00421F5E" w:rsidRPr="00D66C97" w14:paraId="3D3906A8" w14:textId="77777777" w:rsidTr="000E3D95">
        <w:trPr>
          <w:trHeight w:hRule="exact" w:val="720"/>
        </w:trPr>
        <w:tc>
          <w:tcPr>
            <w:tcW w:w="1250" w:type="dxa"/>
          </w:tcPr>
          <w:p w14:paraId="053B8205" w14:textId="77777777" w:rsidR="00421F5E" w:rsidRPr="00D66C97" w:rsidRDefault="00421F5E" w:rsidP="00421F5E">
            <w:pPr>
              <w:spacing w:before="240" w:after="240"/>
              <w:rPr>
                <w:rFonts w:eastAsia="Times New Roman" w:cs="Arial"/>
                <w:b/>
                <w:bCs/>
                <w:color w:val="262626"/>
                <w:sz w:val="24"/>
                <w:szCs w:val="24"/>
                <w:lang w:val="en-GB" w:bidi="ne-NP"/>
              </w:rPr>
            </w:pPr>
            <w:r w:rsidRPr="00D66C97">
              <w:rPr>
                <w:rFonts w:eastAsia="Times New Roman" w:cs="Arial"/>
                <w:noProof/>
                <w:color w:val="262626"/>
                <w:sz w:val="24"/>
                <w:szCs w:val="24"/>
                <w:lang w:val="en-GB" w:bidi="ne-NP"/>
              </w:rPr>
              <mc:AlternateContent>
                <mc:Choice Requires="wpg">
                  <w:drawing>
                    <wp:anchor distT="0" distB="0" distL="114300" distR="114300" simplePos="0" relativeHeight="251784192" behindDoc="0" locked="0" layoutInCell="1" allowOverlap="1" wp14:anchorId="71F40D37" wp14:editId="3DE3CA4F">
                      <wp:simplePos x="0" y="0"/>
                      <wp:positionH relativeFrom="column">
                        <wp:posOffset>132715</wp:posOffset>
                      </wp:positionH>
                      <wp:positionV relativeFrom="paragraph">
                        <wp:posOffset>59055</wp:posOffset>
                      </wp:positionV>
                      <wp:extent cx="365760" cy="365760"/>
                      <wp:effectExtent l="0" t="0" r="0" b="15240"/>
                      <wp:wrapNone/>
                      <wp:docPr id="934" name="Graphic 55"/>
                      <wp:cNvGraphicFramePr/>
                      <a:graphic xmlns:a="http://schemas.openxmlformats.org/drawingml/2006/main">
                        <a:graphicData uri="http://schemas.microsoft.com/office/word/2010/wordprocessingGroup">
                          <wpg:wgp>
                            <wpg:cNvGrpSpPr/>
                            <wpg:grpSpPr>
                              <a:xfrm>
                                <a:off x="0" y="0"/>
                                <a:ext cx="365760" cy="365760"/>
                                <a:chOff x="636104" y="715617"/>
                                <a:chExt cx="502920" cy="502920"/>
                              </a:xfrm>
                            </wpg:grpSpPr>
                            <wpg:grpSp>
                              <wpg:cNvPr id="935" name="Graphic 55"/>
                              <wpg:cNvGrpSpPr/>
                              <wpg:grpSpPr>
                                <a:xfrm>
                                  <a:off x="636104" y="715617"/>
                                  <a:ext cx="502920" cy="502920"/>
                                  <a:chOff x="636104" y="715617"/>
                                  <a:chExt cx="502920" cy="502920"/>
                                </a:xfrm>
                                <a:solidFill>
                                  <a:srgbClr val="F5800B"/>
                                </a:solidFill>
                              </wpg:grpSpPr>
                              <wps:wsp>
                                <wps:cNvPr id="936" name="Freeform: Shape 936"/>
                                <wps:cNvSpPr/>
                                <wps:spPr>
                                  <a:xfrm>
                                    <a:off x="1013294" y="1040393"/>
                                    <a:ext cx="125730" cy="178118"/>
                                  </a:xfrm>
                                  <a:custGeom>
                                    <a:avLst/>
                                    <a:gdLst>
                                      <a:gd name="connsiteX0" fmla="*/ 66218 w 125730"/>
                                      <a:gd name="connsiteY0" fmla="*/ 1807 h 178117"/>
                                      <a:gd name="connsiteX1" fmla="*/ 125730 w 125730"/>
                                      <a:gd name="connsiteY1" fmla="*/ 115069 h 178117"/>
                                      <a:gd name="connsiteX2" fmla="*/ 62865 w 125730"/>
                                      <a:gd name="connsiteY2" fmla="*/ 178144 h 178117"/>
                                      <a:gd name="connsiteX3" fmla="*/ 0 w 125730"/>
                                      <a:gd name="connsiteY3" fmla="*/ 115069 h 178117"/>
                                      <a:gd name="connsiteX4" fmla="*/ 59512 w 125730"/>
                                      <a:gd name="connsiteY4" fmla="*/ 1807 h 178117"/>
                                      <a:gd name="connsiteX5" fmla="*/ 66218 w 125730"/>
                                      <a:gd name="connsiteY5" fmla="*/ 1807 h 17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78117">
                                        <a:moveTo>
                                          <a:pt x="66218" y="1807"/>
                                        </a:moveTo>
                                        <a:cubicBezTo>
                                          <a:pt x="79210" y="19514"/>
                                          <a:pt x="125730" y="85103"/>
                                          <a:pt x="125730" y="115069"/>
                                        </a:cubicBezTo>
                                        <a:cubicBezTo>
                                          <a:pt x="125730" y="149959"/>
                                          <a:pt x="97546" y="178144"/>
                                          <a:pt x="62865" y="178144"/>
                                        </a:cubicBezTo>
                                        <a:cubicBezTo>
                                          <a:pt x="28184" y="178144"/>
                                          <a:pt x="0" y="149959"/>
                                          <a:pt x="0" y="115069"/>
                                        </a:cubicBezTo>
                                        <a:cubicBezTo>
                                          <a:pt x="0" y="85103"/>
                                          <a:pt x="46520" y="19514"/>
                                          <a:pt x="59512" y="1807"/>
                                        </a:cubicBezTo>
                                        <a:cubicBezTo>
                                          <a:pt x="61189" y="-602"/>
                                          <a:pt x="64541" y="-602"/>
                                          <a:pt x="66218" y="1807"/>
                                        </a:cubicBezTo>
                                        <a:close/>
                                      </a:path>
                                    </a:pathLst>
                                  </a:custGeom>
                                  <a:solidFill>
                                    <a:srgbClr val="4B8CCA"/>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Freeform: Shape 937"/>
                                <wps:cNvSpPr/>
                                <wps:spPr>
                                  <a:xfrm>
                                    <a:off x="636104" y="715617"/>
                                    <a:ext cx="502920" cy="282893"/>
                                  </a:xfrm>
                                  <a:custGeom>
                                    <a:avLst/>
                                    <a:gdLst>
                                      <a:gd name="connsiteX0" fmla="*/ 20955 w 502920"/>
                                      <a:gd name="connsiteY0" fmla="*/ 10478 h 282892"/>
                                      <a:gd name="connsiteX1" fmla="*/ 52388 w 502920"/>
                                      <a:gd name="connsiteY1" fmla="*/ 10478 h 282892"/>
                                      <a:gd name="connsiteX2" fmla="*/ 73343 w 502920"/>
                                      <a:gd name="connsiteY2" fmla="*/ 31433 h 282892"/>
                                      <a:gd name="connsiteX3" fmla="*/ 73343 w 502920"/>
                                      <a:gd name="connsiteY3" fmla="*/ 83820 h 282892"/>
                                      <a:gd name="connsiteX4" fmla="*/ 199073 w 502920"/>
                                      <a:gd name="connsiteY4" fmla="*/ 83820 h 282892"/>
                                      <a:gd name="connsiteX5" fmla="*/ 199073 w 502920"/>
                                      <a:gd name="connsiteY5" fmla="*/ 31433 h 282892"/>
                                      <a:gd name="connsiteX6" fmla="*/ 151924 w 502920"/>
                                      <a:gd name="connsiteY6" fmla="*/ 31433 h 282892"/>
                                      <a:gd name="connsiteX7" fmla="*/ 136208 w 502920"/>
                                      <a:gd name="connsiteY7" fmla="*/ 15716 h 282892"/>
                                      <a:gd name="connsiteX8" fmla="*/ 151924 w 502920"/>
                                      <a:gd name="connsiteY8" fmla="*/ 0 h 282892"/>
                                      <a:gd name="connsiteX9" fmla="*/ 298609 w 502920"/>
                                      <a:gd name="connsiteY9" fmla="*/ 0 h 282892"/>
                                      <a:gd name="connsiteX10" fmla="*/ 314325 w 502920"/>
                                      <a:gd name="connsiteY10" fmla="*/ 15716 h 282892"/>
                                      <a:gd name="connsiteX11" fmla="*/ 298609 w 502920"/>
                                      <a:gd name="connsiteY11" fmla="*/ 31433 h 282892"/>
                                      <a:gd name="connsiteX12" fmla="*/ 251460 w 502920"/>
                                      <a:gd name="connsiteY12" fmla="*/ 31433 h 282892"/>
                                      <a:gd name="connsiteX13" fmla="*/ 251460 w 502920"/>
                                      <a:gd name="connsiteY13" fmla="*/ 83820 h 282892"/>
                                      <a:gd name="connsiteX14" fmla="*/ 357807 w 502920"/>
                                      <a:gd name="connsiteY14" fmla="*/ 83820 h 282892"/>
                                      <a:gd name="connsiteX15" fmla="*/ 481965 w 502920"/>
                                      <a:gd name="connsiteY15" fmla="*/ 207978 h 282892"/>
                                      <a:gd name="connsiteX16" fmla="*/ 481965 w 502920"/>
                                      <a:gd name="connsiteY16" fmla="*/ 230505 h 282892"/>
                                      <a:gd name="connsiteX17" fmla="*/ 492443 w 502920"/>
                                      <a:gd name="connsiteY17" fmla="*/ 230505 h 282892"/>
                                      <a:gd name="connsiteX18" fmla="*/ 502920 w 502920"/>
                                      <a:gd name="connsiteY18" fmla="*/ 240983 h 282892"/>
                                      <a:gd name="connsiteX19" fmla="*/ 502920 w 502920"/>
                                      <a:gd name="connsiteY19" fmla="*/ 272415 h 282892"/>
                                      <a:gd name="connsiteX20" fmla="*/ 492443 w 502920"/>
                                      <a:gd name="connsiteY20" fmla="*/ 282893 h 282892"/>
                                      <a:gd name="connsiteX21" fmla="*/ 387668 w 502920"/>
                                      <a:gd name="connsiteY21" fmla="*/ 282893 h 282892"/>
                                      <a:gd name="connsiteX22" fmla="*/ 377190 w 502920"/>
                                      <a:gd name="connsiteY22" fmla="*/ 272415 h 282892"/>
                                      <a:gd name="connsiteX23" fmla="*/ 377190 w 502920"/>
                                      <a:gd name="connsiteY23" fmla="*/ 240983 h 282892"/>
                                      <a:gd name="connsiteX24" fmla="*/ 387668 w 502920"/>
                                      <a:gd name="connsiteY24" fmla="*/ 230505 h 282892"/>
                                      <a:gd name="connsiteX25" fmla="*/ 398145 w 502920"/>
                                      <a:gd name="connsiteY25" fmla="*/ 230505 h 282892"/>
                                      <a:gd name="connsiteX26" fmla="*/ 398145 w 502920"/>
                                      <a:gd name="connsiteY26" fmla="*/ 207978 h 282892"/>
                                      <a:gd name="connsiteX27" fmla="*/ 357807 w 502920"/>
                                      <a:gd name="connsiteY27" fmla="*/ 167640 h 282892"/>
                                      <a:gd name="connsiteX28" fmla="*/ 73343 w 502920"/>
                                      <a:gd name="connsiteY28" fmla="*/ 167640 h 282892"/>
                                      <a:gd name="connsiteX29" fmla="*/ 73343 w 502920"/>
                                      <a:gd name="connsiteY29" fmla="*/ 220028 h 282892"/>
                                      <a:gd name="connsiteX30" fmla="*/ 52388 w 502920"/>
                                      <a:gd name="connsiteY30" fmla="*/ 240983 h 282892"/>
                                      <a:gd name="connsiteX31" fmla="*/ 20955 w 502920"/>
                                      <a:gd name="connsiteY31" fmla="*/ 240983 h 282892"/>
                                      <a:gd name="connsiteX32" fmla="*/ 0 w 502920"/>
                                      <a:gd name="connsiteY32" fmla="*/ 220028 h 282892"/>
                                      <a:gd name="connsiteX33" fmla="*/ 0 w 502920"/>
                                      <a:gd name="connsiteY33" fmla="*/ 31433 h 282892"/>
                                      <a:gd name="connsiteX34" fmla="*/ 20955 w 502920"/>
                                      <a:gd name="connsiteY34" fmla="*/ 10478 h 28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920" h="282892">
                                        <a:moveTo>
                                          <a:pt x="20955" y="10478"/>
                                        </a:moveTo>
                                        <a:lnTo>
                                          <a:pt x="52388" y="10478"/>
                                        </a:lnTo>
                                        <a:cubicBezTo>
                                          <a:pt x="63913" y="10478"/>
                                          <a:pt x="73343" y="19907"/>
                                          <a:pt x="73343" y="31433"/>
                                        </a:cubicBezTo>
                                        <a:lnTo>
                                          <a:pt x="73343" y="83820"/>
                                        </a:lnTo>
                                        <a:lnTo>
                                          <a:pt x="199073" y="83820"/>
                                        </a:lnTo>
                                        <a:lnTo>
                                          <a:pt x="199073" y="31433"/>
                                        </a:lnTo>
                                        <a:lnTo>
                                          <a:pt x="151924" y="31433"/>
                                        </a:lnTo>
                                        <a:cubicBezTo>
                                          <a:pt x="143227" y="31433"/>
                                          <a:pt x="136208" y="24413"/>
                                          <a:pt x="136208" y="15716"/>
                                        </a:cubicBezTo>
                                        <a:cubicBezTo>
                                          <a:pt x="136208" y="7020"/>
                                          <a:pt x="143227" y="0"/>
                                          <a:pt x="151924" y="0"/>
                                        </a:cubicBezTo>
                                        <a:lnTo>
                                          <a:pt x="298609" y="0"/>
                                        </a:lnTo>
                                        <a:cubicBezTo>
                                          <a:pt x="307305" y="0"/>
                                          <a:pt x="314325" y="7020"/>
                                          <a:pt x="314325" y="15716"/>
                                        </a:cubicBezTo>
                                        <a:cubicBezTo>
                                          <a:pt x="314325" y="24413"/>
                                          <a:pt x="307305" y="31433"/>
                                          <a:pt x="298609" y="31433"/>
                                        </a:cubicBezTo>
                                        <a:lnTo>
                                          <a:pt x="251460" y="31433"/>
                                        </a:lnTo>
                                        <a:lnTo>
                                          <a:pt x="251460" y="83820"/>
                                        </a:lnTo>
                                        <a:lnTo>
                                          <a:pt x="357807" y="83820"/>
                                        </a:lnTo>
                                        <a:cubicBezTo>
                                          <a:pt x="426225" y="83820"/>
                                          <a:pt x="481965" y="139560"/>
                                          <a:pt x="481965" y="207978"/>
                                        </a:cubicBezTo>
                                        <a:lnTo>
                                          <a:pt x="481965" y="230505"/>
                                        </a:lnTo>
                                        <a:lnTo>
                                          <a:pt x="492443" y="230505"/>
                                        </a:lnTo>
                                        <a:cubicBezTo>
                                          <a:pt x="498205" y="230505"/>
                                          <a:pt x="502920" y="235220"/>
                                          <a:pt x="502920" y="240983"/>
                                        </a:cubicBezTo>
                                        <a:lnTo>
                                          <a:pt x="502920" y="272415"/>
                                        </a:lnTo>
                                        <a:cubicBezTo>
                                          <a:pt x="502920" y="278178"/>
                                          <a:pt x="498205" y="282893"/>
                                          <a:pt x="492443" y="282893"/>
                                        </a:cubicBezTo>
                                        <a:lnTo>
                                          <a:pt x="387668" y="282893"/>
                                        </a:lnTo>
                                        <a:cubicBezTo>
                                          <a:pt x="381905" y="282893"/>
                                          <a:pt x="377190" y="278178"/>
                                          <a:pt x="377190" y="272415"/>
                                        </a:cubicBezTo>
                                        <a:lnTo>
                                          <a:pt x="377190" y="240983"/>
                                        </a:lnTo>
                                        <a:cubicBezTo>
                                          <a:pt x="377190" y="235220"/>
                                          <a:pt x="381905" y="230505"/>
                                          <a:pt x="387668" y="230505"/>
                                        </a:cubicBezTo>
                                        <a:lnTo>
                                          <a:pt x="398145" y="230505"/>
                                        </a:lnTo>
                                        <a:lnTo>
                                          <a:pt x="398145" y="207978"/>
                                        </a:lnTo>
                                        <a:cubicBezTo>
                                          <a:pt x="398145" y="185766"/>
                                          <a:pt x="380019" y="167640"/>
                                          <a:pt x="357807" y="167640"/>
                                        </a:cubicBezTo>
                                        <a:lnTo>
                                          <a:pt x="73343" y="167640"/>
                                        </a:lnTo>
                                        <a:lnTo>
                                          <a:pt x="73343" y="220028"/>
                                        </a:lnTo>
                                        <a:cubicBezTo>
                                          <a:pt x="73343" y="231553"/>
                                          <a:pt x="63913" y="240983"/>
                                          <a:pt x="52388" y="240983"/>
                                        </a:cubicBezTo>
                                        <a:lnTo>
                                          <a:pt x="20955" y="240983"/>
                                        </a:lnTo>
                                        <a:cubicBezTo>
                                          <a:pt x="9430" y="240983"/>
                                          <a:pt x="0" y="231553"/>
                                          <a:pt x="0" y="220028"/>
                                        </a:cubicBezTo>
                                        <a:lnTo>
                                          <a:pt x="0" y="31433"/>
                                        </a:lnTo>
                                        <a:cubicBezTo>
                                          <a:pt x="0" y="19907"/>
                                          <a:pt x="9430" y="10478"/>
                                          <a:pt x="20955" y="10478"/>
                                        </a:cubicBezTo>
                                        <a:close/>
                                      </a:path>
                                    </a:pathLst>
                                  </a:custGeom>
                                  <a:solidFill>
                                    <a:srgbClr val="F5800B"/>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897F9F" id="Graphic 55" o:spid="_x0000_s1026" style="position:absolute;margin-left:10.45pt;margin-top:4.65pt;width:28.8pt;height:28.8pt;z-index:251784192;mso-width-relative:margin;mso-height-relative:margin" coordorigin="6361,7156" coordsize="50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">
                      <v:group id="_x0000_s1027" style="position:absolute;left:6361;top:7156;width:5029;height:5029" coordorigin="6361,7156" coordsize="502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Shape 936" o:spid="_x0000_s1028" style="position:absolute;left:10132;top:10403;width:1258;height:1782;visibility:visible;mso-wrap-style:square;v-text-anchor:middle" coordsize="125730,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" path="m66218,1807v12992,17707,59512,83296,59512,113262c125730,149959,97546,178144,62865,178144,28184,178144,,149959,,115069,,85103,46520,19514,59512,1807v1677,-2409,5029,-2409,6706,xe" fillcolor="#4b8cca" stroked="f" strokeweight=".28664mm">
                          <v:stroke joinstyle="miter"/>
                          <v:path arrowok="t" o:connecttype="custom" o:connectlocs="66218,1807;125730,115070;62865,178145;0,115070;59512,1807;66218,1807" o:connectangles="0,0,0,0,0,0"/>
                        </v:shape>
                        <v:shape id="Freeform: Shape 937" o:spid="_x0000_s1029" style="position:absolute;left:6361;top:7156;width:5029;height:2829;visibility:visible;mso-wrap-style:square;v-text-anchor:middle" coordsize="502920,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" path="m20955,10478r31433,c63913,10478,73343,19907,73343,31433r,52387l199073,83820r,-52387l151924,31433v-8697,,-15716,-7020,-15716,-15717c136208,7020,143227,,151924,l298609,v8696,,15716,7020,15716,15716c314325,24413,307305,31433,298609,31433r-47149,l251460,83820r106347,c426225,83820,481965,139560,481965,207978r,22527l492443,230505v5762,,10477,4715,10477,10478l502920,272415v,5763,-4715,10478,-10477,10478l387668,282893v-5763,,-10478,-4715,-10478,-10478l377190,240983v,-5763,4715,-10478,10478,-10478l398145,230505r,-22527c398145,185766,380019,167640,357807,167640r-284464,l73343,220028v,11525,-9430,20955,-20955,20955l20955,240983c9430,240983,,231553,,220028l,31433c,19907,9430,10478,20955,10478xe" fillcolor="#f5800b" stroked="f" strokeweight=".28664mm">
                          <v:stroke joinstyle="miter"/>
                          <v:path arrowok="t" o:connecttype="custom" o:connectlocs="20955,10478;52388,10478;73343,31433;73343,83820;199073,83820;199073,31433;151924,31433;136208,15716;151924,0;298609,0;314325,15716;298609,31433;251460,31433;251460,83820;357807,83820;481965,207979;481965,230506;492443,230506;502920,240984;502920,272416;492443,282894;387668,282894;377190,272416;377190,240984;387668,230506;398145,230506;398145,207979;357807,167641;73343,167641;73343,220029;52388,240984;20955,240984;0,220029;0,31433;20955,10478" o:connectangles="0,0,0,0,0,0,0,0,0,0,0,0,0,0,0,0,0,0,0,0,0,0,0,0,0,0,0,0,0,0,0,0,0,0,0"/>
                        </v:shape>
                      </v:group>
                    </v:group>
                  </w:pict>
                </mc:Fallback>
              </mc:AlternateContent>
            </w:r>
          </w:p>
        </w:tc>
        <w:tc>
          <w:tcPr>
            <w:tcW w:w="2700" w:type="dxa"/>
            <w:shd w:val="clear" w:color="auto" w:fill="auto"/>
            <w:noWrap/>
            <w:vAlign w:val="center"/>
            <w:hideMark/>
          </w:tcPr>
          <w:p w14:paraId="56F7AF17" w14:textId="77777777" w:rsidR="00421F5E" w:rsidRPr="00925336" w:rsidRDefault="00421F5E" w:rsidP="00421F5E">
            <w:pPr>
              <w:spacing w:before="240" w:after="240"/>
              <w:rPr>
                <w:rFonts w:eastAsia="Times New Roman" w:cs="Arial"/>
                <w:b/>
                <w:bCs/>
                <w:color w:val="31849B" w:themeColor="accent5" w:themeShade="BF"/>
                <w:sz w:val="24"/>
                <w:szCs w:val="24"/>
                <w:lang w:val="en-GB" w:bidi="ne-NP"/>
              </w:rPr>
            </w:pPr>
            <w:r w:rsidRPr="00925336">
              <w:rPr>
                <w:rFonts w:eastAsia="Times New Roman" w:cs="Arial"/>
                <w:b/>
                <w:bCs/>
                <w:color w:val="31849B" w:themeColor="accent5" w:themeShade="BF"/>
                <w:sz w:val="28"/>
                <w:szCs w:val="28"/>
                <w:lang w:val="en-GB" w:bidi="ne-NP"/>
              </w:rPr>
              <w:t>9. WASH</w:t>
            </w:r>
          </w:p>
        </w:tc>
        <w:tc>
          <w:tcPr>
            <w:tcW w:w="2790" w:type="dxa"/>
            <w:vAlign w:val="center"/>
          </w:tcPr>
          <w:p w14:paraId="7704E4D0" w14:textId="77777777" w:rsidR="00421F5E" w:rsidRPr="00180018" w:rsidRDefault="00421F5E" w:rsidP="00421F5E">
            <w:pPr>
              <w:spacing w:before="240" w:after="240"/>
              <w:ind w:right="144"/>
              <w:jc w:val="right"/>
              <w:rPr>
                <w:rFonts w:eastAsia="Times New Roman" w:cs="Arial"/>
                <w:color w:val="365F91" w:themeColor="accent1" w:themeShade="BF"/>
                <w:sz w:val="24"/>
                <w:szCs w:val="24"/>
                <w:lang w:val="en-GB" w:bidi="ne-NP"/>
              </w:rPr>
            </w:pPr>
            <w:r w:rsidRPr="00180018">
              <w:rPr>
                <w:rFonts w:cs="Arial"/>
                <w:color w:val="000000"/>
                <w:sz w:val="24"/>
                <w:szCs w:val="24"/>
              </w:rPr>
              <w:t>650,000</w:t>
            </w:r>
          </w:p>
        </w:tc>
        <w:tc>
          <w:tcPr>
            <w:tcW w:w="2080" w:type="dxa"/>
            <w:vAlign w:val="center"/>
          </w:tcPr>
          <w:p w14:paraId="11CAE924" w14:textId="77777777" w:rsidR="00421F5E" w:rsidRPr="00180018" w:rsidRDefault="00421F5E" w:rsidP="00EA0B99">
            <w:pPr>
              <w:ind w:right="144"/>
              <w:jc w:val="right"/>
              <w:rPr>
                <w:rFonts w:eastAsia="Times New Roman" w:cs="Arial"/>
                <w:color w:val="365F91" w:themeColor="accent1" w:themeShade="BF"/>
                <w:sz w:val="24"/>
                <w:szCs w:val="24"/>
                <w:lang w:val="en-GB" w:bidi="ne-NP"/>
              </w:rPr>
            </w:pPr>
            <w:r w:rsidRPr="00180018">
              <w:rPr>
                <w:rFonts w:cs="Arial"/>
                <w:color w:val="000000"/>
                <w:sz w:val="24"/>
                <w:szCs w:val="24"/>
              </w:rPr>
              <w:t xml:space="preserve">350,000 </w:t>
            </w:r>
          </w:p>
        </w:tc>
        <w:tc>
          <w:tcPr>
            <w:tcW w:w="1365" w:type="dxa"/>
          </w:tcPr>
          <w:p w14:paraId="305EBB02" w14:textId="47C95452" w:rsidR="00421F5E" w:rsidRPr="000E3D95" w:rsidRDefault="000E3D95" w:rsidP="00421F5E">
            <w:pPr>
              <w:spacing w:before="240" w:after="240"/>
              <w:ind w:right="144"/>
              <w:jc w:val="right"/>
              <w:rPr>
                <w:rFonts w:cs="Arial"/>
                <w:color w:val="000000"/>
                <w:szCs w:val="20"/>
              </w:rPr>
            </w:pPr>
            <w:r w:rsidRPr="000E3D95">
              <w:rPr>
                <w:rFonts w:cs="Arial"/>
                <w:color w:val="000000"/>
                <w:szCs w:val="20"/>
              </w:rPr>
              <w:t>Pop</w:t>
            </w:r>
            <w:r>
              <w:rPr>
                <w:rFonts w:cs="Arial"/>
                <w:color w:val="000000"/>
                <w:szCs w:val="20"/>
              </w:rPr>
              <w:t>ulation</w:t>
            </w:r>
          </w:p>
        </w:tc>
      </w:tr>
      <w:bookmarkEnd w:id="7"/>
    </w:tbl>
    <w:p w14:paraId="411AE209" w14:textId="711A6B23" w:rsidR="00D92B37" w:rsidRDefault="00421F5E" w:rsidP="005E3813">
      <w:pPr>
        <w:rPr>
          <w:b/>
          <w:sz w:val="28"/>
          <w:szCs w:val="28"/>
          <w:lang w:val="en-IE"/>
        </w:rPr>
      </w:pPr>
      <w:r>
        <w:rPr>
          <w:b/>
          <w:sz w:val="28"/>
          <w:szCs w:val="28"/>
          <w:lang w:val="en-IE"/>
        </w:rPr>
        <w:br w:type="page"/>
      </w:r>
    </w:p>
    <w:p w14:paraId="0A98E7AD" w14:textId="450F72F7" w:rsidR="00F578D0" w:rsidRDefault="00421F5E" w:rsidP="005E3813">
      <w:pPr>
        <w:rPr>
          <w:b/>
          <w:sz w:val="28"/>
          <w:szCs w:val="28"/>
          <w:lang w:val="en-IE"/>
        </w:rPr>
      </w:pPr>
      <w:r>
        <w:rPr>
          <w:b/>
          <w:noProof/>
          <w:sz w:val="28"/>
          <w:szCs w:val="28"/>
          <w:lang w:val="en-IE"/>
        </w:rPr>
        <w:lastRenderedPageBreak/>
        <mc:AlternateContent>
          <mc:Choice Requires="wpg">
            <w:drawing>
              <wp:anchor distT="0" distB="0" distL="114300" distR="114300" simplePos="0" relativeHeight="251697152" behindDoc="0" locked="0" layoutInCell="1" allowOverlap="1" wp14:anchorId="7CBA5A39" wp14:editId="66D510E3">
                <wp:simplePos x="0" y="0"/>
                <wp:positionH relativeFrom="column">
                  <wp:posOffset>5880</wp:posOffset>
                </wp:positionH>
                <wp:positionV relativeFrom="paragraph">
                  <wp:posOffset>998</wp:posOffset>
                </wp:positionV>
                <wp:extent cx="6914515" cy="1237615"/>
                <wp:effectExtent l="0" t="0" r="0" b="635"/>
                <wp:wrapNone/>
                <wp:docPr id="946" name="Group 946"/>
                <wp:cNvGraphicFramePr/>
                <a:graphic xmlns:a="http://schemas.openxmlformats.org/drawingml/2006/main">
                  <a:graphicData uri="http://schemas.microsoft.com/office/word/2010/wordprocessingGroup">
                    <wpg:wgp>
                      <wpg:cNvGrpSpPr/>
                      <wpg:grpSpPr>
                        <a:xfrm>
                          <a:off x="0" y="0"/>
                          <a:ext cx="6914515" cy="1237615"/>
                          <a:chOff x="0" y="0"/>
                          <a:chExt cx="6914515" cy="1237615"/>
                        </a:xfrm>
                      </wpg:grpSpPr>
                      <wpg:grpSp>
                        <wpg:cNvPr id="902" name="Group 902"/>
                        <wpg:cNvGrpSpPr/>
                        <wpg:grpSpPr>
                          <a:xfrm>
                            <a:off x="0" y="0"/>
                            <a:ext cx="6914515" cy="1237615"/>
                            <a:chOff x="0" y="9525"/>
                            <a:chExt cx="6915149" cy="1238249"/>
                          </a:xfrm>
                        </wpg:grpSpPr>
                        <wps:wsp>
                          <wps:cNvPr id="903" name="Flowchart: Process 903"/>
                          <wps:cNvSpPr/>
                          <wps:spPr>
                            <a:xfrm>
                              <a:off x="0" y="9525"/>
                              <a:ext cx="6466840" cy="960120"/>
                            </a:xfrm>
                            <a:prstGeom prst="flowChartProcess">
                              <a:avLst/>
                            </a:prstGeom>
                            <a:solidFill>
                              <a:srgbClr val="6DC8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Text Box 904"/>
                          <wps:cNvSpPr txBox="1"/>
                          <wps:spPr>
                            <a:xfrm>
                              <a:off x="942975" y="295275"/>
                              <a:ext cx="5972174" cy="952499"/>
                            </a:xfrm>
                            <a:prstGeom prst="rect">
                              <a:avLst/>
                            </a:prstGeom>
                            <a:noFill/>
                            <a:ln w="6350">
                              <a:noFill/>
                            </a:ln>
                          </wps:spPr>
                          <wps:txbx>
                            <w:txbxContent>
                              <w:p w14:paraId="6F60904D" w14:textId="77777777" w:rsidR="00D56794" w:rsidRPr="00D0251C" w:rsidRDefault="00D56794" w:rsidP="00F578D0">
                                <w:pPr>
                                  <w:rPr>
                                    <w:rFonts w:eastAsiaTheme="majorEastAsia" w:cstheme="majorBidi"/>
                                    <w:b/>
                                    <w:color w:val="FFFFFF" w:themeColor="background1"/>
                                    <w:sz w:val="36"/>
                                    <w:szCs w:val="36"/>
                                    <w:lang w:val="en-GB"/>
                                  </w:rPr>
                                </w:pPr>
                                <w:r>
                                  <w:rPr>
                                    <w:rFonts w:eastAsiaTheme="majorEastAsia" w:cstheme="majorBidi"/>
                                    <w:b/>
                                    <w:color w:val="FFFFFF" w:themeColor="background1"/>
                                    <w:sz w:val="36"/>
                                    <w:szCs w:val="36"/>
                                    <w:lang w:val="en-GB"/>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5" name="Group 905"/>
                          <wpg:cNvGrpSpPr/>
                          <wpg:grpSpPr>
                            <a:xfrm>
                              <a:off x="19050" y="57150"/>
                              <a:ext cx="868680" cy="868680"/>
                              <a:chOff x="0" y="28575"/>
                              <a:chExt cx="868680" cy="868680"/>
                            </a:xfrm>
                          </wpg:grpSpPr>
                          <wps:wsp>
                            <wps:cNvPr id="906" name="Flowchart: Connector 906"/>
                            <wps:cNvSpPr/>
                            <wps:spPr>
                              <a:xfrm>
                                <a:off x="66675" y="95250"/>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Flowchart: Connector 908"/>
                            <wps:cNvSpPr/>
                            <wps:spPr>
                              <a:xfrm>
                                <a:off x="0" y="28575"/>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09" name="Graphic 32">
                            <a:extLst>
                              <a:ext uri="{FF2B5EF4-FFF2-40B4-BE49-F238E27FC236}">
                                <a16:creationId xmlns:a16="http://schemas.microsoft.com/office/drawing/2014/main" id="{B67B14D3-B31E-48CC-8EB1-AE123BE76EB5}"/>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225631" y="249382"/>
                            <a:ext cx="434975" cy="484505"/>
                          </a:xfrm>
                          <a:prstGeom prst="rect">
                            <a:avLst/>
                          </a:prstGeom>
                        </pic:spPr>
                      </pic:pic>
                    </wpg:wgp>
                  </a:graphicData>
                </a:graphic>
              </wp:anchor>
            </w:drawing>
          </mc:Choice>
          <mc:Fallback>
            <w:pict>
              <v:group w14:anchorId="7CBA5A39" id="Group 946" o:spid="_x0000_s1038" style="position:absolute;margin-left:.45pt;margin-top:.1pt;width:544.45pt;height:97.45pt;z-index:251697152" coordsize="69145,1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">
                <v:group id="Group 902" o:spid="_x0000_s1039" style="position:absolute;width:69145;height:12376" coordorigin=",95" coordsize="69151,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lowchart: Process 903" o:spid="_x0000_s1040" type="#_x0000_t109" style="position:absolute;top:95;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" fillcolor="#6dc8bf" stroked="f" strokeweight="2pt"/>
                  <v:shape id="Text Box 904" o:spid="_x0000_s1041" type="#_x0000_t202" style="position:absolute;left:9429;top:2952;width:5972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6F60904D" w14:textId="77777777" w:rsidR="00D56794" w:rsidRPr="00D0251C" w:rsidRDefault="00D56794" w:rsidP="00F578D0">
                          <w:pPr>
                            <w:rPr>
                              <w:rFonts w:eastAsiaTheme="majorEastAsia" w:cstheme="majorBidi"/>
                              <w:b/>
                              <w:color w:val="FFFFFF" w:themeColor="background1"/>
                              <w:sz w:val="36"/>
                              <w:szCs w:val="36"/>
                              <w:lang w:val="en-GB"/>
                            </w:rPr>
                          </w:pPr>
                          <w:r>
                            <w:rPr>
                              <w:rFonts w:eastAsiaTheme="majorEastAsia" w:cstheme="majorBidi"/>
                              <w:b/>
                              <w:color w:val="FFFFFF" w:themeColor="background1"/>
                              <w:sz w:val="36"/>
                              <w:szCs w:val="36"/>
                              <w:lang w:val="en-GB"/>
                            </w:rPr>
                            <w:t>Funding</w:t>
                          </w:r>
                        </w:p>
                      </w:txbxContent>
                    </v:textbox>
                  </v:shape>
                  <v:group id="Group 905" o:spid="_x0000_s1042" style="position:absolute;left:190;top:571;width:8687;height:8687" coordorigin=",285"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lowchart: Connector 906" o:spid="_x0000_s1043" type="#_x0000_t120" style="position:absolute;left:666;top:952;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" fillcolor="white [3212]" strokecolor="white [3212]" strokeweight="2pt"/>
                    <v:shape id="Flowchart: Connector 908" o:spid="_x0000_s1044" type="#_x0000_t120" style="position:absolute;top:285;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" filled="f" strokecolor="white [3212]" strokeweight="2pt"/>
                  </v:group>
                </v:group>
                <v:shape id="Graphic 32" o:spid="_x0000_s1045" type="#_x0000_t75" style="position:absolute;left:2256;top:2493;width:4350;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">
                  <v:imagedata r:id="rId39" o:title=""/>
                </v:shape>
              </v:group>
            </w:pict>
          </mc:Fallback>
        </mc:AlternateContent>
      </w:r>
    </w:p>
    <w:p w14:paraId="3F23DBB9" w14:textId="2F3749A5" w:rsidR="00F578D0" w:rsidRDefault="00F578D0" w:rsidP="005E3813">
      <w:pPr>
        <w:rPr>
          <w:b/>
          <w:sz w:val="28"/>
          <w:szCs w:val="28"/>
          <w:lang w:val="en-IE"/>
        </w:rPr>
      </w:pPr>
    </w:p>
    <w:p w14:paraId="715CA20B" w14:textId="09C175B6" w:rsidR="00F578D0" w:rsidRDefault="00F578D0" w:rsidP="005E3813">
      <w:pPr>
        <w:rPr>
          <w:b/>
          <w:sz w:val="28"/>
          <w:szCs w:val="28"/>
          <w:lang w:val="en-IE"/>
        </w:rPr>
      </w:pPr>
    </w:p>
    <w:p w14:paraId="5DCD8861" w14:textId="30F5D319" w:rsidR="00F578D0" w:rsidRDefault="00F578D0" w:rsidP="005E3813">
      <w:pPr>
        <w:rPr>
          <w:b/>
          <w:sz w:val="28"/>
          <w:szCs w:val="28"/>
          <w:lang w:val="en-IE"/>
        </w:rPr>
      </w:pPr>
    </w:p>
    <w:p w14:paraId="61B02219" w14:textId="3D1905E1" w:rsidR="00F578D0" w:rsidRDefault="00F578D0" w:rsidP="005E3813">
      <w:pPr>
        <w:rPr>
          <w:b/>
          <w:sz w:val="28"/>
          <w:szCs w:val="28"/>
          <w:lang w:val="en-IE"/>
        </w:rPr>
      </w:pPr>
    </w:p>
    <w:p w14:paraId="040358B1" w14:textId="0F6E2A83" w:rsidR="00F578D0" w:rsidRDefault="00F578D0" w:rsidP="005E3813">
      <w:pPr>
        <w:rPr>
          <w:b/>
          <w:sz w:val="28"/>
          <w:szCs w:val="28"/>
          <w:lang w:val="en-IE"/>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710"/>
        <w:gridCol w:w="4590"/>
        <w:gridCol w:w="3905"/>
      </w:tblGrid>
      <w:tr w:rsidR="0092667E" w:rsidRPr="00D66C97" w14:paraId="4860F329" w14:textId="77777777" w:rsidTr="0092667E">
        <w:trPr>
          <w:trHeight w:hRule="exact" w:val="718"/>
        </w:trPr>
        <w:tc>
          <w:tcPr>
            <w:tcW w:w="10205" w:type="dxa"/>
            <w:gridSpan w:val="3"/>
            <w:tcBorders>
              <w:top w:val="nil"/>
              <w:left w:val="nil"/>
              <w:bottom w:val="nil"/>
              <w:right w:val="nil"/>
            </w:tcBorders>
            <w:shd w:val="clear" w:color="auto" w:fill="31849B" w:themeFill="accent5" w:themeFillShade="BF"/>
            <w:vAlign w:val="center"/>
          </w:tcPr>
          <w:p w14:paraId="40D8E87D" w14:textId="437AD02E" w:rsidR="0092667E" w:rsidRPr="00D66C97" w:rsidRDefault="0092667E" w:rsidP="0092667E">
            <w:pPr>
              <w:spacing w:before="240"/>
              <w:rPr>
                <w:b/>
                <w:color w:val="FFFFFF" w:themeColor="background1"/>
                <w:sz w:val="28"/>
                <w:szCs w:val="28"/>
                <w:lang w:val="en-GB"/>
              </w:rPr>
            </w:pPr>
            <w:r w:rsidRPr="00D66C97">
              <w:rPr>
                <w:b/>
                <w:color w:val="FFFFFF" w:themeColor="background1"/>
                <w:sz w:val="28"/>
                <w:szCs w:val="28"/>
                <w:lang w:val="en-GB"/>
              </w:rPr>
              <w:t xml:space="preserve">Funding required for </w:t>
            </w:r>
            <w:r>
              <w:rPr>
                <w:b/>
                <w:color w:val="FFFFFF" w:themeColor="background1"/>
                <w:sz w:val="28"/>
                <w:szCs w:val="28"/>
                <w:lang w:val="en-GB"/>
              </w:rPr>
              <w:t xml:space="preserve">the </w:t>
            </w:r>
            <w:r w:rsidR="00A91F9D">
              <w:rPr>
                <w:b/>
                <w:color w:val="FFFFFF" w:themeColor="background1"/>
                <w:sz w:val="28"/>
                <w:szCs w:val="28"/>
                <w:lang w:val="en-GB"/>
              </w:rPr>
              <w:t xml:space="preserve">Monsoon </w:t>
            </w:r>
            <w:r w:rsidR="00FF58BD">
              <w:rPr>
                <w:b/>
                <w:color w:val="FFFFFF" w:themeColor="background1"/>
                <w:sz w:val="28"/>
                <w:szCs w:val="28"/>
                <w:lang w:val="en-GB"/>
              </w:rPr>
              <w:t>E</w:t>
            </w:r>
            <w:r>
              <w:rPr>
                <w:b/>
                <w:color w:val="FFFFFF" w:themeColor="background1"/>
                <w:sz w:val="28"/>
                <w:szCs w:val="28"/>
                <w:lang w:val="en-GB"/>
              </w:rPr>
              <w:t>RP</w:t>
            </w:r>
          </w:p>
          <w:p w14:paraId="5C5BC9FE" w14:textId="77777777" w:rsidR="0092667E" w:rsidRPr="00D66C97" w:rsidRDefault="0092667E" w:rsidP="0092667E">
            <w:pPr>
              <w:rPr>
                <w:b/>
                <w:color w:val="FFFFFF" w:themeColor="background1"/>
                <w:sz w:val="28"/>
                <w:szCs w:val="28"/>
                <w:lang w:val="en-GB"/>
              </w:rPr>
            </w:pPr>
          </w:p>
        </w:tc>
      </w:tr>
      <w:tr w:rsidR="0092667E" w:rsidRPr="00D66C97" w14:paraId="7136ECFE" w14:textId="77777777" w:rsidTr="0092667E">
        <w:trPr>
          <w:trHeight w:hRule="exact" w:val="89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14D80A" w14:textId="77777777" w:rsidR="0092667E" w:rsidRPr="00D66C97" w:rsidRDefault="0092667E" w:rsidP="0092667E">
            <w:pPr>
              <w:rPr>
                <w:b/>
                <w:i/>
                <w:iCs/>
                <w:color w:val="FFFFFF" w:themeColor="background1"/>
                <w:sz w:val="28"/>
                <w:szCs w:val="28"/>
                <w:lang w:val="en-GB"/>
              </w:rPr>
            </w:pPr>
            <w:r w:rsidRPr="00D66C97">
              <w:rPr>
                <w:b/>
                <w:i/>
                <w:iCs/>
                <w:noProof/>
                <w:color w:val="FFFFFF" w:themeColor="background1"/>
                <w:sz w:val="28"/>
                <w:szCs w:val="28"/>
                <w:lang w:val="en-GB"/>
              </w:rPr>
              <w:drawing>
                <wp:anchor distT="0" distB="0" distL="114300" distR="114300" simplePos="0" relativeHeight="251752448" behindDoc="1" locked="0" layoutInCell="1" allowOverlap="1" wp14:anchorId="570BBFC2" wp14:editId="6EB8E3A1">
                  <wp:simplePos x="0" y="0"/>
                  <wp:positionH relativeFrom="column">
                    <wp:posOffset>73660</wp:posOffset>
                  </wp:positionH>
                  <wp:positionV relativeFrom="paragraph">
                    <wp:posOffset>57150</wp:posOffset>
                  </wp:positionV>
                  <wp:extent cx="457200" cy="457200"/>
                  <wp:effectExtent l="0" t="0" r="0" b="0"/>
                  <wp:wrapTight wrapText="bothSides">
                    <wp:wrapPolygon edited="0">
                      <wp:start x="14400" y="0"/>
                      <wp:lineTo x="0" y="2700"/>
                      <wp:lineTo x="0" y="20700"/>
                      <wp:lineTo x="3600" y="20700"/>
                      <wp:lineTo x="20700" y="18900"/>
                      <wp:lineTo x="20700" y="0"/>
                      <wp:lineTo x="14400" y="0"/>
                    </wp:wrapPolygon>
                  </wp:wrapTight>
                  <wp:docPr id="49" name="Graphic 48">
                    <a:extLst xmlns:a="http://schemas.openxmlformats.org/drawingml/2006/main">
                      <a:ext uri="{FF2B5EF4-FFF2-40B4-BE49-F238E27FC236}">
                        <a16:creationId xmlns:a16="http://schemas.microsoft.com/office/drawing/2014/main" id="{C0EF3CF9-3B35-4A8E-8017-FC1C7D22B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C0EF3CF9-3B35-4A8E-8017-FC1C7D22BA0F}"/>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57200" cy="457200"/>
                          </a:xfrm>
                          <a:prstGeom prst="rect">
                            <a:avLst/>
                          </a:prstGeom>
                        </pic:spPr>
                      </pic:pic>
                    </a:graphicData>
                  </a:graphic>
                </wp:anchor>
              </w:drawing>
            </w:r>
          </w:p>
          <w:p w14:paraId="11B0C57D" w14:textId="77777777" w:rsidR="0092667E" w:rsidRPr="00D66C97" w:rsidRDefault="0092667E" w:rsidP="0092667E">
            <w:pPr>
              <w:rPr>
                <w:b/>
                <w:i/>
                <w:iCs/>
                <w:color w:val="FFFFFF" w:themeColor="background1"/>
                <w:sz w:val="28"/>
                <w:szCs w:val="28"/>
                <w:lang w:val="en-GB"/>
              </w:rPr>
            </w:pPr>
          </w:p>
          <w:p w14:paraId="4594F552" w14:textId="77777777" w:rsidR="0092667E" w:rsidRPr="00D66C97" w:rsidRDefault="0092667E" w:rsidP="0092667E">
            <w:pPr>
              <w:rPr>
                <w:bCs/>
                <w:i/>
                <w:iCs/>
                <w:color w:val="FFFFFF" w:themeColor="background1"/>
                <w:sz w:val="28"/>
                <w:szCs w:val="28"/>
                <w:lang w:val="en-GB"/>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942B5E" w14:textId="77777777" w:rsidR="0092667E" w:rsidRPr="00D66C97" w:rsidRDefault="0092667E" w:rsidP="0092667E">
            <w:pPr>
              <w:spacing w:before="240"/>
              <w:rPr>
                <w:bCs/>
                <w:color w:val="595959" w:themeColor="text1" w:themeTint="A6"/>
                <w:sz w:val="28"/>
                <w:szCs w:val="28"/>
                <w:lang w:val="en-GB"/>
              </w:rPr>
            </w:pPr>
            <w:r w:rsidRPr="00D66C97">
              <w:rPr>
                <w:bCs/>
                <w:color w:val="595959" w:themeColor="text1" w:themeTint="A6"/>
                <w:sz w:val="28"/>
                <w:szCs w:val="28"/>
                <w:lang w:val="en-GB"/>
              </w:rPr>
              <w:t>Response</w:t>
            </w:r>
          </w:p>
          <w:p w14:paraId="1550BA86" w14:textId="77777777" w:rsidR="0092667E" w:rsidRPr="00D66C97" w:rsidRDefault="0092667E" w:rsidP="0092667E">
            <w:pPr>
              <w:rPr>
                <w:bCs/>
                <w:i/>
                <w:iCs/>
                <w:color w:val="595959" w:themeColor="text1" w:themeTint="A6"/>
                <w:sz w:val="32"/>
                <w:szCs w:val="32"/>
                <w:lang w:val="en-GB"/>
              </w:rPr>
            </w:pP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106671" w14:textId="2880BBDA" w:rsidR="0092667E" w:rsidRPr="00D66C97" w:rsidRDefault="0092667E" w:rsidP="0092667E">
            <w:pPr>
              <w:rPr>
                <w:b/>
                <w:i/>
                <w:iCs/>
                <w:color w:val="595959" w:themeColor="text1" w:themeTint="A6"/>
                <w:sz w:val="32"/>
                <w:szCs w:val="32"/>
                <w:lang w:val="en-GB"/>
              </w:rPr>
            </w:pPr>
            <w:r w:rsidRPr="008E4A03">
              <w:rPr>
                <w:rFonts w:eastAsia="Times New Roman" w:cs="Arial"/>
                <w:b/>
                <w:bCs/>
                <w:i/>
                <w:iCs/>
                <w:color w:val="31849B" w:themeColor="accent5" w:themeShade="BF"/>
                <w:sz w:val="32"/>
                <w:szCs w:val="32"/>
                <w:lang w:val="en-GB" w:bidi="ne-NP"/>
              </w:rPr>
              <w:t>USD</w:t>
            </w:r>
            <w:r w:rsidRPr="00D66C97">
              <w:rPr>
                <w:b/>
                <w:i/>
                <w:iCs/>
                <w:color w:val="595959" w:themeColor="text1" w:themeTint="A6"/>
                <w:sz w:val="32"/>
                <w:szCs w:val="32"/>
                <w:lang w:val="en-GB"/>
              </w:rPr>
              <w:t xml:space="preserve"> </w:t>
            </w:r>
            <w:r w:rsidR="004364E3">
              <w:rPr>
                <w:b/>
                <w:i/>
                <w:iCs/>
                <w:color w:val="595959" w:themeColor="text1" w:themeTint="A6"/>
                <w:sz w:val="32"/>
                <w:szCs w:val="32"/>
                <w:lang w:val="en-GB"/>
              </w:rPr>
              <w:t>3</w:t>
            </w:r>
            <w:r w:rsidR="00DC34B3">
              <w:rPr>
                <w:b/>
                <w:i/>
                <w:iCs/>
                <w:color w:val="595959" w:themeColor="text1" w:themeTint="A6"/>
                <w:sz w:val="32"/>
                <w:szCs w:val="32"/>
                <w:lang w:val="en-GB"/>
              </w:rPr>
              <w:t>6</w:t>
            </w:r>
            <w:r w:rsidR="004364E3">
              <w:rPr>
                <w:b/>
                <w:i/>
                <w:iCs/>
                <w:color w:val="595959" w:themeColor="text1" w:themeTint="A6"/>
                <w:sz w:val="32"/>
                <w:szCs w:val="32"/>
                <w:lang w:val="en-GB"/>
              </w:rPr>
              <w:t>.</w:t>
            </w:r>
            <w:r w:rsidR="00DC34B3">
              <w:rPr>
                <w:b/>
                <w:i/>
                <w:iCs/>
                <w:color w:val="595959" w:themeColor="text1" w:themeTint="A6"/>
                <w:sz w:val="32"/>
                <w:szCs w:val="32"/>
                <w:lang w:val="en-GB"/>
              </w:rPr>
              <w:t>9</w:t>
            </w:r>
            <w:r w:rsidR="004364E3">
              <w:rPr>
                <w:b/>
                <w:i/>
                <w:iCs/>
                <w:color w:val="595959" w:themeColor="text1" w:themeTint="A6"/>
                <w:sz w:val="32"/>
                <w:szCs w:val="32"/>
                <w:lang w:val="en-GB"/>
              </w:rPr>
              <w:t>9</w:t>
            </w:r>
            <w:r w:rsidR="008E4A03">
              <w:rPr>
                <w:b/>
                <w:i/>
                <w:iCs/>
                <w:color w:val="595959" w:themeColor="text1" w:themeTint="A6"/>
                <w:sz w:val="32"/>
                <w:szCs w:val="32"/>
                <w:lang w:val="en-GB"/>
              </w:rPr>
              <w:t xml:space="preserve"> Million</w:t>
            </w:r>
          </w:p>
        </w:tc>
      </w:tr>
    </w:tbl>
    <w:p w14:paraId="57B85EE8" w14:textId="1874B364" w:rsidR="00F578D0" w:rsidRDefault="00F578D0" w:rsidP="005E3813">
      <w:pPr>
        <w:rPr>
          <w:b/>
          <w:sz w:val="28"/>
          <w:szCs w:val="28"/>
          <w:lang w:val="en-IE"/>
        </w:rPr>
      </w:pPr>
    </w:p>
    <w:p w14:paraId="3AAB7B4E" w14:textId="5FA6229F" w:rsidR="008E4A03" w:rsidRDefault="008E4A03" w:rsidP="005E3813">
      <w:pPr>
        <w:rPr>
          <w:b/>
          <w:sz w:val="28"/>
          <w:szCs w:val="28"/>
          <w:lang w:val="en-IE"/>
        </w:rPr>
      </w:pPr>
      <w:r>
        <w:rPr>
          <w:b/>
          <w:sz w:val="28"/>
          <w:szCs w:val="28"/>
          <w:lang w:val="en-IE"/>
        </w:rPr>
        <w:br w:type="page"/>
      </w:r>
    </w:p>
    <w:p w14:paraId="7B29BE92" w14:textId="44E448FD" w:rsidR="00F168EC" w:rsidRDefault="00F578D0" w:rsidP="00F168EC">
      <w:pPr>
        <w:autoSpaceDE w:val="0"/>
        <w:autoSpaceDN w:val="0"/>
        <w:adjustRightInd w:val="0"/>
        <w:rPr>
          <w:b/>
          <w:color w:val="auto"/>
          <w:sz w:val="28"/>
          <w:szCs w:val="28"/>
          <w:lang w:val="en-IE"/>
        </w:rPr>
      </w:pPr>
      <w:r w:rsidRPr="00631591">
        <w:rPr>
          <w:b/>
          <w:noProof/>
          <w:color w:val="auto"/>
          <w:sz w:val="28"/>
          <w:szCs w:val="28"/>
        </w:rPr>
        <w:lastRenderedPageBreak/>
        <w:drawing>
          <wp:anchor distT="0" distB="0" distL="114300" distR="114300" simplePos="0" relativeHeight="251702272" behindDoc="1" locked="0" layoutInCell="1" allowOverlap="1" wp14:anchorId="7F9E2804" wp14:editId="7543768F">
            <wp:simplePos x="0" y="0"/>
            <wp:positionH relativeFrom="margin">
              <wp:align>left</wp:align>
            </wp:positionH>
            <wp:positionV relativeFrom="paragraph">
              <wp:posOffset>13682</wp:posOffset>
            </wp:positionV>
            <wp:extent cx="548640" cy="548640"/>
            <wp:effectExtent l="0" t="0" r="3810" b="3810"/>
            <wp:wrapTight wrapText="bothSides">
              <wp:wrapPolygon edited="0">
                <wp:start x="17250" y="0"/>
                <wp:lineTo x="0" y="1500"/>
                <wp:lineTo x="0" y="21000"/>
                <wp:lineTo x="12000" y="21000"/>
                <wp:lineTo x="13500" y="21000"/>
                <wp:lineTo x="15000" y="12000"/>
                <wp:lineTo x="21000" y="3000"/>
                <wp:lineTo x="21000" y="0"/>
                <wp:lineTo x="17250" y="0"/>
              </wp:wrapPolygon>
            </wp:wrapTight>
            <wp:docPr id="25" name="Graphic 47">
              <a:extLst xmlns:a="http://schemas.openxmlformats.org/drawingml/2006/main">
                <a:ext uri="{FF2B5EF4-FFF2-40B4-BE49-F238E27FC236}">
                  <a16:creationId xmlns:a16="http://schemas.microsoft.com/office/drawing/2014/main" id="{BD7A0133-7E54-4096-8E71-9B84865CC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BD7A0133-7E54-4096-8E71-9B84865CCF67}"/>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58009093" w14:textId="63D386B9" w:rsidR="00F71106" w:rsidRPr="00CE1996" w:rsidRDefault="00F21566" w:rsidP="005F6FDD">
      <w:pPr>
        <w:pStyle w:val="Heading1"/>
        <w:spacing w:before="0"/>
        <w:rPr>
          <w:color w:val="F5800B"/>
          <w:lang w:val="en-IE"/>
        </w:rPr>
      </w:pPr>
      <w:r w:rsidRPr="00CE1996">
        <w:rPr>
          <w:color w:val="F5800B"/>
          <w:lang w:val="en-IE"/>
        </w:rPr>
        <w:t>Planning Assumptions:</w:t>
      </w:r>
    </w:p>
    <w:p w14:paraId="44271637" w14:textId="5E2D53B4" w:rsidR="002F73DB" w:rsidRDefault="002F73DB" w:rsidP="00F168EC">
      <w:pPr>
        <w:jc w:val="both"/>
        <w:rPr>
          <w:rFonts w:cs="Arial"/>
          <w:iCs/>
          <w:color w:val="auto"/>
          <w:sz w:val="22"/>
          <w:lang w:val="en-GB"/>
        </w:rPr>
      </w:pPr>
    </w:p>
    <w:p w14:paraId="0BF11655" w14:textId="77777777" w:rsidR="00F578D0" w:rsidRDefault="00F578D0" w:rsidP="00F168EC">
      <w:pPr>
        <w:jc w:val="both"/>
        <w:rPr>
          <w:rFonts w:cs="Arial"/>
          <w:iCs/>
          <w:color w:val="auto"/>
          <w:sz w:val="22"/>
          <w:lang w:val="en-GB"/>
        </w:rPr>
      </w:pPr>
    </w:p>
    <w:p w14:paraId="2E88D008" w14:textId="7626860F" w:rsidR="002111F1" w:rsidRPr="00830104" w:rsidRDefault="002111F1" w:rsidP="00830104">
      <w:pPr>
        <w:spacing w:line="276" w:lineRule="auto"/>
        <w:jc w:val="both"/>
        <w:rPr>
          <w:rFonts w:cs="Arial"/>
          <w:iCs/>
          <w:color w:val="auto"/>
          <w:sz w:val="22"/>
          <w:lang w:val="en-GB"/>
        </w:rPr>
      </w:pPr>
      <w:r w:rsidRPr="00830104">
        <w:rPr>
          <w:rFonts w:cs="Arial"/>
          <w:iCs/>
          <w:color w:val="auto"/>
          <w:sz w:val="22"/>
          <w:lang w:val="en-GB"/>
        </w:rPr>
        <w:t xml:space="preserve">This </w:t>
      </w:r>
      <w:r w:rsidR="00473FE1" w:rsidRPr="00830104">
        <w:rPr>
          <w:rFonts w:cs="Arial"/>
          <w:iCs/>
          <w:color w:val="auto"/>
          <w:sz w:val="22"/>
          <w:lang w:val="en-GB"/>
        </w:rPr>
        <w:t>ERP</w:t>
      </w:r>
      <w:r w:rsidR="00AE4D48" w:rsidRPr="00830104">
        <w:rPr>
          <w:rFonts w:cs="Arial"/>
          <w:iCs/>
          <w:color w:val="auto"/>
          <w:sz w:val="22"/>
          <w:lang w:val="en-GB"/>
        </w:rPr>
        <w:t xml:space="preserve"> </w:t>
      </w:r>
      <w:r w:rsidRPr="00830104">
        <w:rPr>
          <w:rFonts w:cs="Arial"/>
          <w:iCs/>
          <w:color w:val="auto"/>
          <w:sz w:val="22"/>
          <w:lang w:val="en-GB"/>
        </w:rPr>
        <w:t>is guided by a series of planning assumptions which would affect the preparedness and response to monsoon in Nepal. These include:</w:t>
      </w:r>
    </w:p>
    <w:p w14:paraId="51A18511" w14:textId="77777777" w:rsidR="002111F1" w:rsidRPr="00830104" w:rsidRDefault="002111F1" w:rsidP="00830104">
      <w:pPr>
        <w:spacing w:line="276" w:lineRule="auto"/>
        <w:jc w:val="both"/>
        <w:rPr>
          <w:rFonts w:cs="Arial"/>
          <w:b/>
          <w:bCs/>
          <w:iCs/>
          <w:color w:val="auto"/>
          <w:sz w:val="22"/>
          <w:lang w:val="en-GB"/>
        </w:rPr>
      </w:pPr>
    </w:p>
    <w:p w14:paraId="3C7AC5ED" w14:textId="1A7C55F7" w:rsidR="002111F1" w:rsidRPr="00830104" w:rsidRDefault="002111F1" w:rsidP="00830104">
      <w:pPr>
        <w:spacing w:line="276" w:lineRule="auto"/>
        <w:jc w:val="both"/>
        <w:rPr>
          <w:color w:val="auto"/>
          <w:sz w:val="22"/>
        </w:rPr>
      </w:pPr>
      <w:r w:rsidRPr="005F6FDD">
        <w:rPr>
          <w:rFonts w:cs="Arial"/>
          <w:b/>
          <w:bCs/>
          <w:iCs/>
          <w:color w:val="31849B" w:themeColor="accent5" w:themeShade="BF"/>
          <w:sz w:val="22"/>
          <w:lang w:val="en-GB"/>
        </w:rPr>
        <w:t>Compound disaster:</w:t>
      </w:r>
      <w:r w:rsidRPr="005F6FDD">
        <w:rPr>
          <w:rFonts w:cs="Arial"/>
          <w:iCs/>
          <w:color w:val="31849B" w:themeColor="accent5" w:themeShade="BF"/>
          <w:sz w:val="22"/>
          <w:lang w:val="en-GB"/>
        </w:rPr>
        <w:t xml:space="preserve"> </w:t>
      </w:r>
      <w:r w:rsidRPr="00830104">
        <w:rPr>
          <w:rFonts w:cs="Arial"/>
          <w:iCs/>
          <w:color w:val="auto"/>
          <w:sz w:val="22"/>
          <w:lang w:val="en-GB"/>
        </w:rPr>
        <w:t>Nepal faces the potential of two concurrent disasters. This monsoon ERP is currently being prepared while analysing the impact that COVID-19 could have on the response. This includes factoring-in the location of</w:t>
      </w:r>
      <w:r w:rsidRPr="00830104">
        <w:rPr>
          <w:color w:val="auto"/>
          <w:sz w:val="22"/>
        </w:rPr>
        <w:t xml:space="preserve"> potentially flooded areas in relation to COVID-19 designated hospitals, labs and quarantine sites, along with the possible impact of lockdown-related movement restrictions on abilities to undertake preparedness actions and access to affected populations should flooding occur, as well as evaluating the availability of stock-piles and impact on supply chains for an eventual response.  Similarly, agencies recognize the need to continue contingency planning for earthquake response. </w:t>
      </w:r>
    </w:p>
    <w:p w14:paraId="4D07EC63" w14:textId="77777777" w:rsidR="002111F1" w:rsidRPr="00830104" w:rsidRDefault="002111F1" w:rsidP="00830104">
      <w:pPr>
        <w:spacing w:line="276" w:lineRule="auto"/>
        <w:jc w:val="both"/>
        <w:rPr>
          <w:b/>
          <w:bCs/>
          <w:color w:val="auto"/>
          <w:sz w:val="22"/>
        </w:rPr>
      </w:pPr>
    </w:p>
    <w:p w14:paraId="44048342" w14:textId="4F268A5B" w:rsidR="002111F1" w:rsidRPr="00830104" w:rsidRDefault="002111F1" w:rsidP="00830104">
      <w:pPr>
        <w:spacing w:line="276" w:lineRule="auto"/>
        <w:jc w:val="both"/>
        <w:rPr>
          <w:rStyle w:val="normaltextrun"/>
          <w:bCs/>
          <w:color w:val="auto"/>
          <w:sz w:val="22"/>
          <w:shd w:val="clear" w:color="auto" w:fill="FFFFFF"/>
          <w:lang w:val="en-GB"/>
        </w:rPr>
      </w:pPr>
      <w:r w:rsidRPr="00CE1996">
        <w:rPr>
          <w:b/>
          <w:bCs/>
          <w:color w:val="31849B" w:themeColor="accent5" w:themeShade="BF"/>
          <w:sz w:val="22"/>
        </w:rPr>
        <w:t>Limited availability of basic items</w:t>
      </w:r>
      <w:r w:rsidRPr="00830104">
        <w:rPr>
          <w:b/>
          <w:bCs/>
          <w:color w:val="auto"/>
          <w:sz w:val="22"/>
        </w:rPr>
        <w:t xml:space="preserve">: </w:t>
      </w:r>
      <w:r w:rsidRPr="00830104">
        <w:rPr>
          <w:rStyle w:val="normaltextrun"/>
          <w:color w:val="auto"/>
          <w:sz w:val="22"/>
          <w:shd w:val="clear" w:color="auto" w:fill="FFFFFF"/>
          <w:lang w:val="en-GB"/>
        </w:rPr>
        <w:t>households and those providing assistance are reportedly already facing challenges in securing adequate food and other essential relief items.</w:t>
      </w:r>
      <w:r w:rsidRPr="00830104">
        <w:rPr>
          <w:rStyle w:val="normaltextrun"/>
          <w:b/>
          <w:color w:val="auto"/>
          <w:sz w:val="22"/>
          <w:shd w:val="clear" w:color="auto" w:fill="FFFFFF"/>
          <w:lang w:val="en-GB"/>
        </w:rPr>
        <w:t xml:space="preserve"> </w:t>
      </w:r>
      <w:r w:rsidRPr="00830104">
        <w:rPr>
          <w:rStyle w:val="normaltextrun"/>
          <w:bCs/>
          <w:color w:val="auto"/>
          <w:sz w:val="22"/>
          <w:shd w:val="clear" w:color="auto" w:fill="FFFFFF"/>
          <w:lang w:val="en-GB"/>
        </w:rPr>
        <w:t>This would be exacerbated by flooding and landslides.</w:t>
      </w:r>
    </w:p>
    <w:p w14:paraId="7C2C4707" w14:textId="77777777" w:rsidR="002111F1" w:rsidRPr="00830104" w:rsidRDefault="002111F1" w:rsidP="00830104">
      <w:pPr>
        <w:spacing w:line="276" w:lineRule="auto"/>
        <w:jc w:val="both"/>
        <w:rPr>
          <w:rStyle w:val="normaltextrun"/>
          <w:b/>
          <w:bCs/>
          <w:color w:val="auto"/>
          <w:sz w:val="22"/>
          <w:shd w:val="clear" w:color="auto" w:fill="FFFFFF"/>
          <w:lang w:val="en-GB"/>
        </w:rPr>
      </w:pPr>
    </w:p>
    <w:p w14:paraId="49ADBF65" w14:textId="74E0B579" w:rsidR="002111F1" w:rsidRPr="00830104" w:rsidRDefault="002111F1" w:rsidP="00830104">
      <w:pPr>
        <w:spacing w:line="276" w:lineRule="auto"/>
        <w:jc w:val="both"/>
        <w:rPr>
          <w:rStyle w:val="normaltextrun"/>
          <w:color w:val="auto"/>
          <w:sz w:val="22"/>
          <w:shd w:val="clear" w:color="auto" w:fill="FFFFFF"/>
          <w:lang w:val="en-GB"/>
        </w:rPr>
      </w:pPr>
      <w:r w:rsidRPr="00CE1996">
        <w:rPr>
          <w:rStyle w:val="normaltextrun"/>
          <w:b/>
          <w:bCs/>
          <w:color w:val="31849B" w:themeColor="accent5" w:themeShade="BF"/>
          <w:sz w:val="22"/>
          <w:shd w:val="clear" w:color="auto" w:fill="FFFFFF"/>
          <w:lang w:val="en-GB"/>
        </w:rPr>
        <w:t>Access</w:t>
      </w:r>
      <w:r w:rsidRPr="00CE1996">
        <w:rPr>
          <w:rStyle w:val="normaltextrun"/>
          <w:b/>
          <w:color w:val="31849B" w:themeColor="accent5" w:themeShade="BF"/>
          <w:sz w:val="22"/>
          <w:shd w:val="clear" w:color="auto" w:fill="FFFFFF"/>
          <w:lang w:val="en-GB"/>
        </w:rPr>
        <w:t xml:space="preserve"> constraints</w:t>
      </w:r>
      <w:r w:rsidRPr="00CE1996">
        <w:rPr>
          <w:rStyle w:val="normaltextrun"/>
          <w:b/>
          <w:bCs/>
          <w:color w:val="31849B" w:themeColor="accent5" w:themeShade="BF"/>
          <w:sz w:val="22"/>
          <w:shd w:val="clear" w:color="auto" w:fill="FFFFFF"/>
          <w:lang w:val="en-GB"/>
        </w:rPr>
        <w:t xml:space="preserve">: </w:t>
      </w:r>
      <w:r w:rsidRPr="00830104">
        <w:rPr>
          <w:rStyle w:val="normaltextrun"/>
          <w:color w:val="auto"/>
          <w:sz w:val="22"/>
          <w:shd w:val="clear" w:color="auto" w:fill="FFFFFF"/>
          <w:lang w:val="en-GB"/>
        </w:rPr>
        <w:t>In addition to the challenges of accessing affected communities in monsoon season due to restrictions in flights and obstructions to roads</w:t>
      </w:r>
      <w:r w:rsidRPr="00830104">
        <w:rPr>
          <w:rStyle w:val="normaltextrun"/>
          <w:b/>
          <w:bCs/>
          <w:color w:val="auto"/>
          <w:sz w:val="22"/>
          <w:shd w:val="clear" w:color="auto" w:fill="FFFFFF"/>
          <w:lang w:val="en-GB"/>
        </w:rPr>
        <w:t xml:space="preserve">, </w:t>
      </w:r>
      <w:r w:rsidRPr="00830104">
        <w:rPr>
          <w:rStyle w:val="normaltextrun"/>
          <w:color w:val="auto"/>
          <w:sz w:val="22"/>
          <w:shd w:val="clear" w:color="auto" w:fill="FFFFFF"/>
          <w:lang w:val="en-GB"/>
        </w:rPr>
        <w:t xml:space="preserve">lockdown measures and movement restrictions are likely to prevent partners from accessing populations in need of assistance, and the scale-up of remote programming therefore must be considered. </w:t>
      </w:r>
    </w:p>
    <w:p w14:paraId="2994563E" w14:textId="77777777" w:rsidR="002111F1" w:rsidRPr="00830104" w:rsidRDefault="002111F1" w:rsidP="00830104">
      <w:pPr>
        <w:spacing w:line="276" w:lineRule="auto"/>
        <w:jc w:val="both"/>
        <w:rPr>
          <w:rStyle w:val="normaltextrun"/>
          <w:b/>
          <w:bCs/>
          <w:color w:val="auto"/>
          <w:sz w:val="22"/>
          <w:shd w:val="clear" w:color="auto" w:fill="FFFFFF"/>
          <w:lang w:val="en-GB"/>
        </w:rPr>
      </w:pPr>
    </w:p>
    <w:p w14:paraId="3ABD461D" w14:textId="76B88A2F" w:rsidR="002111F1" w:rsidRDefault="002111F1" w:rsidP="00830104">
      <w:pPr>
        <w:spacing w:line="276" w:lineRule="auto"/>
        <w:jc w:val="both"/>
        <w:rPr>
          <w:rFonts w:cs="Arial"/>
          <w:iCs/>
          <w:color w:val="auto"/>
          <w:sz w:val="22"/>
          <w:lang w:val="en-GB"/>
        </w:rPr>
      </w:pPr>
      <w:r w:rsidRPr="00CE1996">
        <w:rPr>
          <w:rStyle w:val="normaltextrun"/>
          <w:b/>
          <w:bCs/>
          <w:color w:val="31849B" w:themeColor="accent5" w:themeShade="BF"/>
          <w:sz w:val="22"/>
          <w:shd w:val="clear" w:color="auto" w:fill="FFFFFF"/>
          <w:lang w:val="en-GB"/>
        </w:rPr>
        <w:t>Increased protection concerns:</w:t>
      </w:r>
      <w:r w:rsidRPr="00CE1996">
        <w:rPr>
          <w:rStyle w:val="normaltextrun"/>
          <w:color w:val="31849B" w:themeColor="accent5" w:themeShade="BF"/>
          <w:sz w:val="22"/>
          <w:shd w:val="clear" w:color="auto" w:fill="FFFFFF"/>
          <w:lang w:val="en-GB"/>
        </w:rPr>
        <w:t xml:space="preserve"> </w:t>
      </w:r>
      <w:r w:rsidRPr="00830104">
        <w:rPr>
          <w:rFonts w:cs="Arial"/>
          <w:iCs/>
          <w:color w:val="auto"/>
          <w:sz w:val="22"/>
          <w:lang w:val="en-GB"/>
        </w:rPr>
        <w:t>pre-existing societal structures, social norms, discriminatory practices and gender roles which create or contribute to heightened risks for vulnerable groups</w:t>
      </w:r>
      <w:r w:rsidRPr="00830104">
        <w:rPr>
          <w:rStyle w:val="FootnoteReference"/>
          <w:rFonts w:cs="Arial"/>
          <w:iCs/>
          <w:color w:val="auto"/>
          <w:sz w:val="22"/>
          <w:lang w:val="en-GB"/>
        </w:rPr>
        <w:footnoteReference w:id="1"/>
      </w:r>
      <w:r w:rsidRPr="00830104">
        <w:rPr>
          <w:rFonts w:cs="Arial"/>
          <w:iCs/>
          <w:color w:val="auto"/>
          <w:sz w:val="22"/>
          <w:lang w:val="en-GB"/>
        </w:rPr>
        <w:t xml:space="preserve"> in Nepal are already being further exacerbated by COVID-19. Increases in cases of domestic violence and limited access to assistance for those without legal documentation are some of the emerging issues which need to be factored into preparedness and response planning for the monsoon. </w:t>
      </w:r>
      <w:r w:rsidRPr="00830104">
        <w:rPr>
          <w:color w:val="auto"/>
          <w:sz w:val="22"/>
        </w:rPr>
        <w:t>Particular attention must be given to women and girls especially from excluded or vulnerable groups</w:t>
      </w:r>
      <w:r w:rsidRPr="00830104">
        <w:rPr>
          <w:rStyle w:val="FootnoteReference"/>
          <w:color w:val="auto"/>
          <w:sz w:val="22"/>
        </w:rPr>
        <w:footnoteReference w:id="2"/>
      </w:r>
      <w:r w:rsidRPr="00830104">
        <w:rPr>
          <w:color w:val="auto"/>
          <w:sz w:val="22"/>
        </w:rPr>
        <w:t xml:space="preserve">. </w:t>
      </w:r>
      <w:r w:rsidRPr="00830104">
        <w:rPr>
          <w:rFonts w:cs="Arial"/>
          <w:iCs/>
          <w:color w:val="auto"/>
          <w:sz w:val="22"/>
          <w:lang w:val="en-GB"/>
        </w:rPr>
        <w:t xml:space="preserve"> </w:t>
      </w:r>
    </w:p>
    <w:p w14:paraId="3AE6A41B" w14:textId="52EF23B2" w:rsidR="002111F1" w:rsidRDefault="002111F1">
      <w:pPr>
        <w:autoSpaceDE w:val="0"/>
        <w:autoSpaceDN w:val="0"/>
        <w:adjustRightInd w:val="0"/>
        <w:jc w:val="both"/>
        <w:rPr>
          <w:rFonts w:eastAsia="Times New Roman" w:cs="Arial"/>
          <w:b/>
          <w:bCs/>
          <w:color w:val="auto"/>
          <w:szCs w:val="20"/>
          <w:lang w:val="en-GB"/>
        </w:rPr>
      </w:pPr>
    </w:p>
    <w:p w14:paraId="5AE67C10" w14:textId="478297FD" w:rsidR="00F168EC" w:rsidRPr="00442879" w:rsidRDefault="00F578D0">
      <w:pPr>
        <w:autoSpaceDE w:val="0"/>
        <w:autoSpaceDN w:val="0"/>
        <w:adjustRightInd w:val="0"/>
        <w:jc w:val="both"/>
        <w:rPr>
          <w:rFonts w:eastAsia="Times New Roman" w:cs="Arial"/>
          <w:b/>
          <w:bCs/>
          <w:color w:val="auto"/>
          <w:szCs w:val="20"/>
          <w:lang w:val="en-GB"/>
        </w:rPr>
      </w:pPr>
      <w:r w:rsidRPr="005B35A3">
        <w:rPr>
          <w:rFonts w:eastAsia="Times New Roman" w:cs="Arial"/>
          <w:b/>
          <w:bCs/>
          <w:noProof/>
          <w:color w:val="auto"/>
          <w:sz w:val="22"/>
        </w:rPr>
        <w:drawing>
          <wp:anchor distT="0" distB="0" distL="114300" distR="114300" simplePos="0" relativeHeight="251704320" behindDoc="1" locked="0" layoutInCell="1" allowOverlap="1" wp14:anchorId="6EA89460" wp14:editId="3828481B">
            <wp:simplePos x="0" y="0"/>
            <wp:positionH relativeFrom="margin">
              <wp:align>left</wp:align>
            </wp:positionH>
            <wp:positionV relativeFrom="paragraph">
              <wp:posOffset>7620</wp:posOffset>
            </wp:positionV>
            <wp:extent cx="457200" cy="457200"/>
            <wp:effectExtent l="0" t="0" r="0" b="0"/>
            <wp:wrapTight wrapText="bothSides">
              <wp:wrapPolygon edited="0">
                <wp:start x="0" y="0"/>
                <wp:lineTo x="0" y="20700"/>
                <wp:lineTo x="20700" y="20700"/>
                <wp:lineTo x="20700" y="0"/>
                <wp:lineTo x="0" y="0"/>
              </wp:wrapPolygon>
            </wp:wrapTight>
            <wp:docPr id="61" name="Graphic 60">
              <a:extLst xmlns:a="http://schemas.openxmlformats.org/drawingml/2006/main">
                <a:ext uri="{FF2B5EF4-FFF2-40B4-BE49-F238E27FC236}">
                  <a16:creationId xmlns:a16="http://schemas.microsoft.com/office/drawing/2014/main" id="{75B06DC0-EAEB-4BE0-8985-55668014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0">
                      <a:extLst>
                        <a:ext uri="{FF2B5EF4-FFF2-40B4-BE49-F238E27FC236}">
                          <a16:creationId xmlns:a16="http://schemas.microsoft.com/office/drawing/2014/main" id="{75B06DC0-EAEB-4BE0-8985-556680149B12}"/>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0973DAA5" w14:textId="13C6AA5E" w:rsidR="003B4A06" w:rsidRPr="00CE1996" w:rsidRDefault="003B4A06" w:rsidP="00CE1996">
      <w:pPr>
        <w:pStyle w:val="Heading2"/>
        <w:rPr>
          <w:rFonts w:eastAsia="Times New Roman"/>
          <w:color w:val="F5800B"/>
          <w:lang w:val="en-GB"/>
        </w:rPr>
      </w:pPr>
      <w:r w:rsidRPr="00CE1996">
        <w:rPr>
          <w:rFonts w:eastAsia="Times New Roman"/>
          <w:color w:val="F5800B"/>
          <w:lang w:val="en-GB"/>
        </w:rPr>
        <w:t>Coordination:</w:t>
      </w:r>
    </w:p>
    <w:p w14:paraId="0BD8E255" w14:textId="77777777" w:rsidR="002F73DB" w:rsidRDefault="002F73DB" w:rsidP="00473FE1">
      <w:pPr>
        <w:jc w:val="both"/>
        <w:rPr>
          <w:rFonts w:cs="Arial"/>
          <w:iCs/>
          <w:color w:val="auto"/>
          <w:sz w:val="22"/>
          <w:lang w:val="en-GB"/>
        </w:rPr>
      </w:pPr>
    </w:p>
    <w:p w14:paraId="6DDEA754" w14:textId="77777777" w:rsidR="00F578D0" w:rsidRDefault="00F578D0" w:rsidP="00473FE1">
      <w:pPr>
        <w:jc w:val="both"/>
        <w:rPr>
          <w:rFonts w:cs="Arial"/>
          <w:iCs/>
          <w:color w:val="auto"/>
          <w:sz w:val="22"/>
          <w:lang w:val="en-GB"/>
        </w:rPr>
      </w:pPr>
    </w:p>
    <w:p w14:paraId="39443885" w14:textId="11C63BF4" w:rsidR="002A1639" w:rsidRPr="002F73DB" w:rsidRDefault="00735312" w:rsidP="00F70FD8">
      <w:pPr>
        <w:spacing w:line="276" w:lineRule="auto"/>
        <w:jc w:val="both"/>
        <w:rPr>
          <w:rFonts w:cs="Arial"/>
          <w:iCs/>
          <w:color w:val="auto"/>
          <w:sz w:val="22"/>
          <w:lang w:val="en-GB"/>
        </w:rPr>
      </w:pPr>
      <w:r w:rsidRPr="002F73DB">
        <w:rPr>
          <w:rFonts w:cs="Arial"/>
          <w:iCs/>
          <w:color w:val="auto"/>
          <w:sz w:val="22"/>
          <w:lang w:val="en-GB"/>
        </w:rPr>
        <w:t xml:space="preserve">Coordination between Government, local communities and international partners is essential for an effective response to monsoon-related emergencies in Nepal. Coordination ensures that operations are evidence-based and that programmes undertaken respond effectively to the needs and gaps in a way that avoids duplication and successfully supports Government-leadership and response systems. </w:t>
      </w:r>
      <w:r w:rsidR="002A1639" w:rsidRPr="002F73DB">
        <w:rPr>
          <w:rFonts w:cs="Arial"/>
          <w:iCs/>
          <w:color w:val="auto"/>
          <w:sz w:val="22"/>
          <w:lang w:val="en-GB"/>
        </w:rPr>
        <w:t xml:space="preserve">In Nepal, the Humanitarian Country Team (HCT) is led-by the UN Resident Coordinator. </w:t>
      </w:r>
    </w:p>
    <w:p w14:paraId="6BCABBC9" w14:textId="77777777" w:rsidR="002A1639" w:rsidRPr="002F73DB" w:rsidRDefault="002A1639" w:rsidP="00F70FD8">
      <w:pPr>
        <w:spacing w:line="276" w:lineRule="auto"/>
        <w:jc w:val="both"/>
        <w:rPr>
          <w:rFonts w:cs="Arial"/>
          <w:iCs/>
          <w:color w:val="auto"/>
          <w:sz w:val="22"/>
          <w:lang w:val="en-GB"/>
        </w:rPr>
      </w:pPr>
    </w:p>
    <w:p w14:paraId="018615E6" w14:textId="7B0F6D90" w:rsidR="00735312" w:rsidRPr="002F73DB" w:rsidRDefault="002A1639" w:rsidP="00F70FD8">
      <w:pPr>
        <w:spacing w:line="276" w:lineRule="auto"/>
        <w:jc w:val="both"/>
        <w:rPr>
          <w:rFonts w:cs="Arial"/>
          <w:iCs/>
          <w:color w:val="auto"/>
          <w:sz w:val="22"/>
          <w:lang w:val="en-GB"/>
        </w:rPr>
      </w:pPr>
      <w:r w:rsidRPr="002F73DB">
        <w:rPr>
          <w:rFonts w:cs="Arial"/>
          <w:iCs/>
          <w:color w:val="auto"/>
          <w:sz w:val="22"/>
          <w:lang w:val="en-GB"/>
        </w:rPr>
        <w:t xml:space="preserve">The HCT is currently </w:t>
      </w:r>
      <w:r w:rsidR="00DE66C1" w:rsidRPr="002F73DB">
        <w:rPr>
          <w:rFonts w:cs="Arial"/>
          <w:iCs/>
          <w:color w:val="auto"/>
          <w:sz w:val="22"/>
          <w:lang w:val="en-GB"/>
        </w:rPr>
        <w:t>working</w:t>
      </w:r>
      <w:r w:rsidR="00735312" w:rsidRPr="002F73DB">
        <w:rPr>
          <w:rFonts w:cs="Arial"/>
          <w:iCs/>
          <w:color w:val="auto"/>
          <w:sz w:val="22"/>
          <w:lang w:val="en-GB"/>
        </w:rPr>
        <w:t xml:space="preserve"> in coordination with the Government of Nepal to support its leadership and management of the </w:t>
      </w:r>
      <w:r w:rsidR="00AE4D48">
        <w:rPr>
          <w:rFonts w:cs="Arial"/>
          <w:iCs/>
          <w:color w:val="auto"/>
          <w:sz w:val="22"/>
          <w:lang w:val="en-GB"/>
        </w:rPr>
        <w:t>COVID</w:t>
      </w:r>
      <w:r w:rsidRPr="002F73DB">
        <w:rPr>
          <w:rFonts w:cs="Arial"/>
          <w:iCs/>
          <w:color w:val="auto"/>
          <w:sz w:val="22"/>
          <w:lang w:val="en-GB"/>
        </w:rPr>
        <w:t xml:space="preserve">-19 </w:t>
      </w:r>
      <w:r w:rsidR="00735312" w:rsidRPr="002F73DB">
        <w:rPr>
          <w:rFonts w:cs="Arial"/>
          <w:iCs/>
          <w:color w:val="auto"/>
          <w:sz w:val="22"/>
          <w:lang w:val="en-GB"/>
        </w:rPr>
        <w:t xml:space="preserve">outbreak.  The Clusters, led by the Government of Nepal and co-led by UN agencies/NGOs, are stood up and started to operationalise their interventions. At provincial level, key </w:t>
      </w:r>
      <w:r w:rsidR="00735312" w:rsidRPr="002F73DB">
        <w:rPr>
          <w:rFonts w:cs="Arial"/>
          <w:iCs/>
          <w:color w:val="auto"/>
          <w:sz w:val="22"/>
          <w:lang w:val="en-GB"/>
        </w:rPr>
        <w:lastRenderedPageBreak/>
        <w:t xml:space="preserve">clusters are activated, and the UN has stood-up the Provincial Focal Point Agency system to support inter-cluster coordination and work with cluster-co leads where clusters are yet to be rolled-out. </w:t>
      </w:r>
      <w:r w:rsidR="007B1C9F" w:rsidRPr="002F73DB">
        <w:rPr>
          <w:rFonts w:cs="Arial"/>
          <w:iCs/>
          <w:color w:val="auto"/>
          <w:sz w:val="22"/>
          <w:lang w:val="en-GB"/>
        </w:rPr>
        <w:t xml:space="preserve">The HCT will capitalise on </w:t>
      </w:r>
      <w:r w:rsidR="00D30055" w:rsidRPr="002F73DB">
        <w:rPr>
          <w:rFonts w:cs="Arial"/>
          <w:iCs/>
          <w:color w:val="auto"/>
          <w:sz w:val="22"/>
          <w:lang w:val="en-GB"/>
        </w:rPr>
        <w:t>the activation</w:t>
      </w:r>
      <w:r w:rsidR="007B1C9F" w:rsidRPr="002F73DB">
        <w:rPr>
          <w:rFonts w:cs="Arial"/>
          <w:iCs/>
          <w:color w:val="auto"/>
          <w:sz w:val="22"/>
          <w:lang w:val="en-GB"/>
        </w:rPr>
        <w:t xml:space="preserve"> of this coordination architecture for preparedness and response this monsoon season.  </w:t>
      </w:r>
      <w:r w:rsidR="00186071">
        <w:rPr>
          <w:rFonts w:cs="Arial"/>
          <w:iCs/>
          <w:color w:val="auto"/>
          <w:sz w:val="22"/>
          <w:lang w:val="en-GB"/>
        </w:rPr>
        <w:t>A contact list for clusters and provincial focal points can be accessed</w:t>
      </w:r>
      <w:r w:rsidR="00FA4A26">
        <w:rPr>
          <w:rFonts w:cs="Arial"/>
          <w:iCs/>
          <w:color w:val="auto"/>
          <w:sz w:val="22"/>
          <w:lang w:val="en-GB"/>
        </w:rPr>
        <w:t xml:space="preserve"> </w:t>
      </w:r>
      <w:hyperlink r:id="rId46" w:history="1">
        <w:r w:rsidR="00FA4A26" w:rsidRPr="00FA4A26">
          <w:rPr>
            <w:rStyle w:val="Hyperlink"/>
            <w:rFonts w:cs="Arial"/>
            <w:iCs/>
            <w:sz w:val="22"/>
            <w:lang w:val="en-GB"/>
          </w:rPr>
          <w:t>here</w:t>
        </w:r>
        <w:r w:rsidR="00880501" w:rsidRPr="00FA4A26">
          <w:rPr>
            <w:rStyle w:val="Hyperlink"/>
            <w:rFonts w:cs="Arial"/>
            <w:iCs/>
            <w:sz w:val="22"/>
            <w:lang w:val="en-GB"/>
          </w:rPr>
          <w:t>.</w:t>
        </w:r>
      </w:hyperlink>
    </w:p>
    <w:p w14:paraId="6C873802" w14:textId="77777777" w:rsidR="00F168EC" w:rsidRPr="002F73DB" w:rsidRDefault="00F168EC" w:rsidP="00F70FD8">
      <w:pPr>
        <w:autoSpaceDE w:val="0"/>
        <w:autoSpaceDN w:val="0"/>
        <w:adjustRightInd w:val="0"/>
        <w:spacing w:line="276" w:lineRule="auto"/>
        <w:rPr>
          <w:rFonts w:cs="Arial"/>
          <w:iCs/>
          <w:color w:val="auto"/>
          <w:sz w:val="22"/>
          <w:lang w:val="en-GB"/>
        </w:rPr>
      </w:pPr>
    </w:p>
    <w:p w14:paraId="25949C38" w14:textId="42BC34C8" w:rsidR="00F578D0" w:rsidRDefault="00F578D0" w:rsidP="00F70FD8">
      <w:pPr>
        <w:autoSpaceDE w:val="0"/>
        <w:autoSpaceDN w:val="0"/>
        <w:spacing w:line="276" w:lineRule="auto"/>
        <w:rPr>
          <w:b/>
          <w:bCs/>
          <w:sz w:val="22"/>
          <w:u w:val="single"/>
        </w:rPr>
      </w:pPr>
      <w:r w:rsidRPr="005B35A3">
        <w:rPr>
          <w:b/>
          <w:bCs/>
          <w:noProof/>
          <w:sz w:val="22"/>
        </w:rPr>
        <w:drawing>
          <wp:anchor distT="0" distB="0" distL="114300" distR="114300" simplePos="0" relativeHeight="251706368" behindDoc="1" locked="0" layoutInCell="1" allowOverlap="1" wp14:anchorId="412F8578" wp14:editId="7C630CE5">
            <wp:simplePos x="0" y="0"/>
            <wp:positionH relativeFrom="margin">
              <wp:posOffset>-42545</wp:posOffset>
            </wp:positionH>
            <wp:positionV relativeFrom="paragraph">
              <wp:posOffset>47625</wp:posOffset>
            </wp:positionV>
            <wp:extent cx="562707" cy="457200"/>
            <wp:effectExtent l="0" t="0" r="8890" b="0"/>
            <wp:wrapTight wrapText="bothSides">
              <wp:wrapPolygon edited="0">
                <wp:start x="5851" y="0"/>
                <wp:lineTo x="0" y="9000"/>
                <wp:lineTo x="0" y="12600"/>
                <wp:lineTo x="5851" y="14400"/>
                <wp:lineTo x="3657" y="20700"/>
                <wp:lineTo x="21210" y="20700"/>
                <wp:lineTo x="21210" y="4500"/>
                <wp:lineTo x="10971" y="0"/>
                <wp:lineTo x="5851" y="0"/>
              </wp:wrapPolygon>
            </wp:wrapTight>
            <wp:docPr id="26" name="Graphic 51">
              <a:extLst xmlns:a="http://schemas.openxmlformats.org/drawingml/2006/main">
                <a:ext uri="{FF2B5EF4-FFF2-40B4-BE49-F238E27FC236}">
                  <a16:creationId xmlns:a16="http://schemas.microsoft.com/office/drawing/2014/main" id="{76319971-D03F-4E3C-B6A5-02418EAF7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1">
                      <a:extLst>
                        <a:ext uri="{FF2B5EF4-FFF2-40B4-BE49-F238E27FC236}">
                          <a16:creationId xmlns:a16="http://schemas.microsoft.com/office/drawing/2014/main" id="{76319971-D03F-4E3C-B6A5-02418EAF74DF}"/>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62707" cy="457200"/>
                    </a:xfrm>
                    <a:prstGeom prst="rect">
                      <a:avLst/>
                    </a:prstGeom>
                  </pic:spPr>
                </pic:pic>
              </a:graphicData>
            </a:graphic>
            <wp14:sizeRelH relativeFrom="margin">
              <wp14:pctWidth>0</wp14:pctWidth>
            </wp14:sizeRelH>
            <wp14:sizeRelV relativeFrom="margin">
              <wp14:pctHeight>0</wp14:pctHeight>
            </wp14:sizeRelV>
          </wp:anchor>
        </w:drawing>
      </w:r>
    </w:p>
    <w:p w14:paraId="4D3A1822" w14:textId="1B6D149B" w:rsidR="00EB246E" w:rsidRPr="00CE1996" w:rsidRDefault="00EB246E" w:rsidP="00CE1996">
      <w:pPr>
        <w:pStyle w:val="Heading2"/>
        <w:rPr>
          <w:rFonts w:cs="Arial"/>
          <w:color w:val="F5800B"/>
          <w:sz w:val="22"/>
        </w:rPr>
      </w:pPr>
      <w:r w:rsidRPr="00CE1996">
        <w:rPr>
          <w:color w:val="F5800B"/>
        </w:rPr>
        <w:t>Logistics</w:t>
      </w:r>
      <w:r w:rsidRPr="00CE1996">
        <w:rPr>
          <w:color w:val="F5800B"/>
          <w:sz w:val="22"/>
        </w:rPr>
        <w:t>:</w:t>
      </w:r>
    </w:p>
    <w:p w14:paraId="6E0CA2CC" w14:textId="77777777" w:rsidR="002F73DB" w:rsidRDefault="002F73DB" w:rsidP="00F70FD8">
      <w:pPr>
        <w:spacing w:line="276" w:lineRule="auto"/>
        <w:jc w:val="both"/>
        <w:rPr>
          <w:rFonts w:cs="Arial"/>
          <w:color w:val="auto"/>
          <w:sz w:val="22"/>
        </w:rPr>
      </w:pPr>
    </w:p>
    <w:p w14:paraId="46AFBD4E" w14:textId="77777777" w:rsidR="00F578D0" w:rsidRDefault="00F578D0" w:rsidP="00F70FD8">
      <w:pPr>
        <w:spacing w:line="276" w:lineRule="auto"/>
        <w:jc w:val="both"/>
        <w:rPr>
          <w:rFonts w:cs="Arial"/>
          <w:color w:val="auto"/>
          <w:sz w:val="22"/>
        </w:rPr>
      </w:pPr>
    </w:p>
    <w:p w14:paraId="48BCBDD2" w14:textId="7986E297" w:rsidR="00EB246E" w:rsidRPr="00830104" w:rsidRDefault="00EB246E" w:rsidP="00F70FD8">
      <w:pPr>
        <w:spacing w:line="276" w:lineRule="auto"/>
        <w:jc w:val="both"/>
        <w:rPr>
          <w:rFonts w:cs="Arial"/>
          <w:color w:val="auto"/>
          <w:sz w:val="22"/>
        </w:rPr>
      </w:pPr>
      <w:r w:rsidRPr="00830104">
        <w:rPr>
          <w:rFonts w:cs="Arial"/>
          <w:color w:val="auto"/>
          <w:sz w:val="22"/>
        </w:rPr>
        <w:t>Damage and blockage of key infrastructure, roads, and tracks caused by floods and landslides creates logistical challenges especially during the initial response phase of the operations and hampers transport and distribution of relief supplies into the affected areas. Rugged terrain and road access constraints remain a challenge for several weeks directly after flooding, and, in some instances, transport of relief supplies can take several days, up to weeks to reach affected population. Poor visibility and bad weather conditions may also restrict transport by air. Further, the disruption to global supply chains, the impact of the lockdown, and use of existing relief stocks for quarantine centers for COVID-19 response also compound the logistical challenges in Nepal, as we approach the monsoon season.</w:t>
      </w:r>
    </w:p>
    <w:p w14:paraId="0BCB0998" w14:textId="77777777" w:rsidR="00EB246E" w:rsidRPr="00830104" w:rsidRDefault="00EB246E" w:rsidP="00F70FD8">
      <w:pPr>
        <w:spacing w:line="276" w:lineRule="auto"/>
        <w:jc w:val="both"/>
        <w:rPr>
          <w:rFonts w:cs="Arial"/>
          <w:color w:val="auto"/>
          <w:sz w:val="22"/>
          <w:lang w:val="en-GB"/>
        </w:rPr>
      </w:pPr>
    </w:p>
    <w:p w14:paraId="073BB9B4" w14:textId="77777777" w:rsidR="00EB246E" w:rsidRPr="00830104" w:rsidRDefault="00EB246E" w:rsidP="00F70FD8">
      <w:pPr>
        <w:spacing w:line="276" w:lineRule="auto"/>
        <w:jc w:val="both"/>
        <w:rPr>
          <w:rFonts w:cs="Arial"/>
          <w:color w:val="auto"/>
          <w:sz w:val="22"/>
        </w:rPr>
      </w:pPr>
      <w:r w:rsidRPr="00830104">
        <w:rPr>
          <w:rFonts w:cs="Arial"/>
          <w:color w:val="auto"/>
          <w:sz w:val="22"/>
        </w:rPr>
        <w:t>The National Logistics Cluster will support a response operation by filling logistics gaps faced by the Government of Nepal and the humanitarian community, through the provision of the following services, as needed and where possible:</w:t>
      </w:r>
    </w:p>
    <w:p w14:paraId="194FEBAF" w14:textId="77777777" w:rsidR="00EB246E" w:rsidRPr="00830104" w:rsidRDefault="00EB246E" w:rsidP="005C69C8">
      <w:pPr>
        <w:pStyle w:val="ListParagraph"/>
        <w:numPr>
          <w:ilvl w:val="0"/>
          <w:numId w:val="25"/>
        </w:numPr>
        <w:spacing w:line="276" w:lineRule="auto"/>
        <w:ind w:left="1138" w:hanging="418"/>
        <w:jc w:val="both"/>
        <w:rPr>
          <w:rFonts w:ascii="Arial" w:hAnsi="Arial" w:cs="Arial"/>
          <w:sz w:val="22"/>
          <w:szCs w:val="22"/>
        </w:rPr>
      </w:pPr>
      <w:r w:rsidRPr="00830104">
        <w:rPr>
          <w:rFonts w:ascii="Arial" w:hAnsi="Arial" w:cs="Arial"/>
          <w:sz w:val="22"/>
          <w:szCs w:val="22"/>
        </w:rPr>
        <w:t>Assistance with national and local logistics coordination and information management: Provide updated operational information such as access constraint maps, available local transport and storage capacity, sources for logistics services and coordination meeting minutes.</w:t>
      </w:r>
    </w:p>
    <w:p w14:paraId="2A116261" w14:textId="77777777" w:rsidR="00EB246E" w:rsidRPr="00830104" w:rsidRDefault="00EB246E" w:rsidP="005C69C8">
      <w:pPr>
        <w:pStyle w:val="ListParagraph"/>
        <w:numPr>
          <w:ilvl w:val="0"/>
          <w:numId w:val="25"/>
        </w:numPr>
        <w:spacing w:line="276" w:lineRule="auto"/>
        <w:ind w:left="1138" w:hanging="418"/>
        <w:jc w:val="both"/>
        <w:rPr>
          <w:rFonts w:ascii="Arial" w:hAnsi="Arial" w:cs="Arial"/>
          <w:sz w:val="22"/>
          <w:szCs w:val="22"/>
        </w:rPr>
      </w:pPr>
      <w:r w:rsidRPr="00830104">
        <w:rPr>
          <w:rFonts w:ascii="Arial" w:hAnsi="Arial" w:cs="Arial"/>
          <w:sz w:val="22"/>
          <w:szCs w:val="22"/>
        </w:rPr>
        <w:t>Establish and maintain a dedicated information sharing platform.</w:t>
      </w:r>
    </w:p>
    <w:p w14:paraId="77F7F9DA" w14:textId="77777777" w:rsidR="00EB246E" w:rsidRPr="00830104" w:rsidRDefault="00EB246E" w:rsidP="005C69C8">
      <w:pPr>
        <w:pStyle w:val="ListParagraph"/>
        <w:numPr>
          <w:ilvl w:val="0"/>
          <w:numId w:val="25"/>
        </w:numPr>
        <w:spacing w:line="276" w:lineRule="auto"/>
        <w:ind w:left="1138" w:hanging="418"/>
        <w:jc w:val="both"/>
        <w:rPr>
          <w:rFonts w:ascii="Arial" w:hAnsi="Arial" w:cs="Arial"/>
          <w:sz w:val="22"/>
          <w:szCs w:val="22"/>
        </w:rPr>
      </w:pPr>
      <w:r w:rsidRPr="00830104">
        <w:rPr>
          <w:rFonts w:ascii="Arial" w:hAnsi="Arial" w:cs="Arial"/>
          <w:sz w:val="22"/>
          <w:szCs w:val="22"/>
        </w:rPr>
        <w:t>Logistics common services to the humanitarian community, such as common transport and storage services, can be activated if required, pending funding. In this case, WFP and/or the RCO would seek surge support to enable activation.</w:t>
      </w:r>
    </w:p>
    <w:p w14:paraId="7F391F7F" w14:textId="28147E74" w:rsidR="00EB246E" w:rsidRPr="00830104" w:rsidRDefault="00EB246E" w:rsidP="005C69C8">
      <w:pPr>
        <w:pStyle w:val="ListParagraph"/>
        <w:numPr>
          <w:ilvl w:val="0"/>
          <w:numId w:val="25"/>
        </w:numPr>
        <w:spacing w:line="276" w:lineRule="auto"/>
        <w:ind w:left="1138" w:hanging="418"/>
        <w:jc w:val="both"/>
        <w:rPr>
          <w:rFonts w:ascii="Arial" w:hAnsi="Arial" w:cs="Arial"/>
          <w:sz w:val="22"/>
          <w:szCs w:val="22"/>
        </w:rPr>
      </w:pPr>
      <w:r w:rsidRPr="00830104">
        <w:rPr>
          <w:rFonts w:ascii="Arial" w:hAnsi="Arial" w:cs="Arial"/>
          <w:sz w:val="22"/>
          <w:szCs w:val="22"/>
        </w:rPr>
        <w:t>Provision of 23</w:t>
      </w:r>
      <w:bookmarkStart w:id="8" w:name="_GoBack"/>
      <w:bookmarkEnd w:id="8"/>
      <w:r w:rsidRPr="00830104">
        <w:rPr>
          <w:rFonts w:ascii="Arial" w:hAnsi="Arial" w:cs="Arial"/>
          <w:sz w:val="22"/>
          <w:szCs w:val="22"/>
        </w:rPr>
        <w:t xml:space="preserve"> inflatable and 5 aluminium boats (with outboard engines) for light Search and Rescue, to Ministry of Home Affairs and Chief District Offices, as part of the project “Augmentation of national and local-level emergency logistics preparedness”, strategically prepositioned in districts at-risk of flooding.</w:t>
      </w:r>
    </w:p>
    <w:p w14:paraId="342DBC93" w14:textId="77777777" w:rsidR="00F168EC" w:rsidRPr="00830104" w:rsidRDefault="00F168EC" w:rsidP="00F70FD8">
      <w:pPr>
        <w:autoSpaceDE w:val="0"/>
        <w:autoSpaceDN w:val="0"/>
        <w:adjustRightInd w:val="0"/>
        <w:spacing w:line="276" w:lineRule="auto"/>
        <w:rPr>
          <w:rFonts w:eastAsia="Times New Roman" w:cs="Arial"/>
          <w:b/>
          <w:bCs/>
          <w:color w:val="auto"/>
          <w:sz w:val="22"/>
          <w:lang w:val="en-GB"/>
        </w:rPr>
      </w:pPr>
    </w:p>
    <w:p w14:paraId="0423BA99" w14:textId="7D81C41B" w:rsidR="003B4A06" w:rsidRPr="00830104" w:rsidRDefault="00EB246E" w:rsidP="00F70FD8">
      <w:pPr>
        <w:autoSpaceDE w:val="0"/>
        <w:autoSpaceDN w:val="0"/>
        <w:adjustRightInd w:val="0"/>
        <w:spacing w:line="276" w:lineRule="auto"/>
        <w:rPr>
          <w:rFonts w:eastAsia="Times New Roman" w:cs="Arial"/>
          <w:b/>
          <w:bCs/>
          <w:color w:val="auto"/>
          <w:sz w:val="22"/>
          <w:lang w:val="en-GB"/>
        </w:rPr>
      </w:pPr>
      <w:r w:rsidRPr="00830104">
        <w:rPr>
          <w:rFonts w:eastAsia="Times New Roman" w:cs="Arial"/>
          <w:b/>
          <w:bCs/>
          <w:color w:val="auto"/>
          <w:sz w:val="22"/>
          <w:lang w:val="en-GB"/>
        </w:rPr>
        <w:t xml:space="preserve">An updated stockpile list </w:t>
      </w:r>
      <w:r w:rsidR="004D7C5C">
        <w:rPr>
          <w:rFonts w:eastAsia="Times New Roman" w:cs="Arial"/>
          <w:b/>
          <w:bCs/>
          <w:color w:val="auto"/>
          <w:sz w:val="22"/>
          <w:lang w:val="en-GB"/>
        </w:rPr>
        <w:t xml:space="preserve">can be accessed </w:t>
      </w:r>
      <w:hyperlink r:id="rId49" w:history="1">
        <w:r w:rsidR="004D7C5C" w:rsidRPr="008C657D">
          <w:rPr>
            <w:rStyle w:val="Hyperlink"/>
            <w:rFonts w:eastAsia="Times New Roman" w:cs="Arial"/>
            <w:b/>
            <w:bCs/>
            <w:sz w:val="22"/>
            <w:lang w:val="en-GB"/>
          </w:rPr>
          <w:t>here</w:t>
        </w:r>
      </w:hyperlink>
      <w:r w:rsidR="004D7C5C">
        <w:rPr>
          <w:rFonts w:eastAsia="Times New Roman" w:cs="Arial"/>
          <w:b/>
          <w:bCs/>
          <w:color w:val="auto"/>
          <w:sz w:val="22"/>
          <w:lang w:val="en-GB"/>
        </w:rPr>
        <w:t>:</w:t>
      </w:r>
    </w:p>
    <w:p w14:paraId="180FAFA7" w14:textId="50895989" w:rsidR="00EB246E" w:rsidRDefault="00EB246E" w:rsidP="00F70FD8">
      <w:pPr>
        <w:autoSpaceDE w:val="0"/>
        <w:autoSpaceDN w:val="0"/>
        <w:adjustRightInd w:val="0"/>
        <w:spacing w:line="276" w:lineRule="auto"/>
        <w:rPr>
          <w:rFonts w:eastAsia="Times New Roman" w:cs="Arial"/>
          <w:b/>
          <w:bCs/>
          <w:color w:val="auto"/>
          <w:szCs w:val="20"/>
          <w:lang w:val="en-GB"/>
        </w:rPr>
      </w:pPr>
    </w:p>
    <w:p w14:paraId="3F5567F8" w14:textId="403CB928" w:rsidR="00F168EC" w:rsidRPr="00442879" w:rsidRDefault="00830104" w:rsidP="00F70FD8">
      <w:pPr>
        <w:autoSpaceDE w:val="0"/>
        <w:autoSpaceDN w:val="0"/>
        <w:adjustRightInd w:val="0"/>
        <w:spacing w:line="276" w:lineRule="auto"/>
        <w:rPr>
          <w:rFonts w:eastAsia="Times New Roman" w:cs="Arial"/>
          <w:b/>
          <w:bCs/>
          <w:color w:val="auto"/>
          <w:szCs w:val="20"/>
          <w:lang w:val="en-GB"/>
        </w:rPr>
      </w:pPr>
      <w:r>
        <w:rPr>
          <w:noProof/>
        </w:rPr>
        <w:drawing>
          <wp:anchor distT="0" distB="0" distL="114300" distR="114300" simplePos="0" relativeHeight="251708416" behindDoc="1" locked="0" layoutInCell="1" allowOverlap="1" wp14:anchorId="5D523B0D" wp14:editId="7EF2AC44">
            <wp:simplePos x="0" y="0"/>
            <wp:positionH relativeFrom="margin">
              <wp:align>left</wp:align>
            </wp:positionH>
            <wp:positionV relativeFrom="paragraph">
              <wp:posOffset>92075</wp:posOffset>
            </wp:positionV>
            <wp:extent cx="548640" cy="548640"/>
            <wp:effectExtent l="0" t="0" r="3810" b="3810"/>
            <wp:wrapTight wrapText="bothSides">
              <wp:wrapPolygon edited="0">
                <wp:start x="5250" y="0"/>
                <wp:lineTo x="0" y="3750"/>
                <wp:lineTo x="0" y="17250"/>
                <wp:lineTo x="5250" y="21000"/>
                <wp:lineTo x="15750" y="21000"/>
                <wp:lineTo x="21000" y="17250"/>
                <wp:lineTo x="21000" y="3750"/>
                <wp:lineTo x="15750" y="0"/>
                <wp:lineTo x="525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E41AC" w14:textId="43D24796" w:rsidR="001D33FE" w:rsidRPr="00CE1996" w:rsidRDefault="001D33FE" w:rsidP="00CE1996">
      <w:pPr>
        <w:pStyle w:val="Heading2"/>
        <w:rPr>
          <w:rStyle w:val="Strong"/>
          <w:b/>
          <w:bCs w:val="0"/>
          <w:color w:val="F5800B"/>
          <w:sz w:val="24"/>
        </w:rPr>
      </w:pPr>
      <w:r w:rsidRPr="00CE1996">
        <w:rPr>
          <w:rStyle w:val="Strong"/>
          <w:b/>
          <w:bCs w:val="0"/>
          <w:color w:val="F5800B"/>
          <w:sz w:val="24"/>
        </w:rPr>
        <w:t>Promoting gender equality and social inclusion (GESI) in humanitarian responses</w:t>
      </w:r>
    </w:p>
    <w:p w14:paraId="11586AA2" w14:textId="03065CAA" w:rsidR="002F73DB" w:rsidRDefault="002F73DB" w:rsidP="00F70FD8">
      <w:pPr>
        <w:spacing w:line="276" w:lineRule="auto"/>
        <w:jc w:val="both"/>
        <w:rPr>
          <w:rFonts w:cs="Arial"/>
          <w:color w:val="auto"/>
          <w:sz w:val="22"/>
        </w:rPr>
      </w:pPr>
    </w:p>
    <w:p w14:paraId="261D96B0" w14:textId="77777777" w:rsidR="00CE1996" w:rsidRDefault="00CE1996" w:rsidP="00F70FD8">
      <w:pPr>
        <w:spacing w:line="276" w:lineRule="auto"/>
        <w:jc w:val="both"/>
        <w:rPr>
          <w:rFonts w:cs="Arial"/>
          <w:color w:val="auto"/>
          <w:sz w:val="22"/>
        </w:rPr>
      </w:pPr>
    </w:p>
    <w:p w14:paraId="6BDA67E7" w14:textId="25322F97" w:rsidR="00D945C0" w:rsidRDefault="00D945C0" w:rsidP="00F70FD8">
      <w:pPr>
        <w:spacing w:line="276" w:lineRule="auto"/>
        <w:jc w:val="both"/>
        <w:rPr>
          <w:rFonts w:cs="Arial"/>
          <w:color w:val="auto"/>
          <w:sz w:val="22"/>
        </w:rPr>
      </w:pPr>
      <w:r w:rsidRPr="00D945C0">
        <w:rPr>
          <w:rFonts w:cs="Arial"/>
          <w:color w:val="auto"/>
          <w:sz w:val="22"/>
        </w:rPr>
        <w:t xml:space="preserve">The COVID-19 pandemic is having a disproportionate impact on women and is exacerbating gender inequalities. In addition to the existing unpaid care burden, women are taking on the work of home-based health care and make up the majority of nursing staff in professional health care settings; these healthcare workers experience a disproportionate exposure to infection, are often underpaid, and work in under resourced conditions, which are aggravated during infectious outbreaks. Support staff in these settings are also largely female, such as cleaners, laundry, and catering staff, and are at heightened risk of exposure to infectious sources. </w:t>
      </w:r>
    </w:p>
    <w:p w14:paraId="7879B835" w14:textId="10CD31BE" w:rsidR="00D945C0" w:rsidRPr="00D945C0" w:rsidRDefault="00D945C0" w:rsidP="00F70FD8">
      <w:pPr>
        <w:spacing w:line="276" w:lineRule="auto"/>
        <w:jc w:val="both"/>
        <w:rPr>
          <w:rFonts w:cs="Arial"/>
          <w:color w:val="auto"/>
          <w:sz w:val="22"/>
        </w:rPr>
      </w:pPr>
      <w:r w:rsidRPr="00D945C0">
        <w:rPr>
          <w:rFonts w:cs="Arial"/>
          <w:color w:val="auto"/>
          <w:sz w:val="22"/>
        </w:rPr>
        <w:lastRenderedPageBreak/>
        <w:t xml:space="preserve">This impact is likely to be further compounded in monsoon season due to the fact that in every humanitarian crisis, we know that women and girls are affected differently than men and boys, and that vulnerabilities are often exacerbated by other factors such as age, disability, sexual orientation and gender identity, caste, ethnicity or religion and </w:t>
      </w:r>
      <w:r w:rsidR="00F168EC">
        <w:rPr>
          <w:rFonts w:cs="Arial"/>
          <w:color w:val="auto"/>
          <w:sz w:val="22"/>
        </w:rPr>
        <w:t>p</w:t>
      </w:r>
      <w:r w:rsidRPr="00D945C0">
        <w:rPr>
          <w:rFonts w:cs="Arial"/>
          <w:color w:val="auto"/>
          <w:sz w:val="22"/>
        </w:rPr>
        <w:t>re-existing societal structures and discriminatory and harmful practices. Gender inequalities and discrimination can also undermine the ability of women, girls and gender minorities to fully participate in</w:t>
      </w:r>
      <w:r w:rsidR="00F168EC">
        <w:rPr>
          <w:rFonts w:cs="Arial"/>
          <w:color w:val="auto"/>
          <w:sz w:val="22"/>
        </w:rPr>
        <w:t>,</w:t>
      </w:r>
      <w:r w:rsidRPr="00D945C0">
        <w:rPr>
          <w:rFonts w:cs="Arial"/>
          <w:color w:val="auto"/>
          <w:sz w:val="22"/>
        </w:rPr>
        <w:t xml:space="preserve"> or lead</w:t>
      </w:r>
      <w:r w:rsidR="00F168EC">
        <w:rPr>
          <w:rFonts w:cs="Arial"/>
          <w:color w:val="auto"/>
          <w:sz w:val="22"/>
        </w:rPr>
        <w:t>,</w:t>
      </w:r>
      <w:r w:rsidRPr="00D945C0">
        <w:rPr>
          <w:rFonts w:cs="Arial"/>
          <w:color w:val="auto"/>
          <w:sz w:val="22"/>
        </w:rPr>
        <w:t xml:space="preserve"> preparedness efforts. It can also block their access to basic services, information, economic livelihoods and meaningful representation in planning and decision making. Further, the risk of sexual and gender-based violence (SGBV) is exacerbated during emergencies. </w:t>
      </w:r>
    </w:p>
    <w:p w14:paraId="709CC57B" w14:textId="77777777" w:rsidR="00D945C0" w:rsidRPr="00D945C0" w:rsidRDefault="00D945C0" w:rsidP="00F70FD8">
      <w:pPr>
        <w:spacing w:line="276" w:lineRule="auto"/>
        <w:jc w:val="both"/>
        <w:rPr>
          <w:rFonts w:cs="Arial"/>
          <w:color w:val="auto"/>
          <w:sz w:val="22"/>
        </w:rPr>
      </w:pPr>
    </w:p>
    <w:p w14:paraId="4951062E" w14:textId="77777777" w:rsidR="00D945C0" w:rsidRPr="00D945C0" w:rsidRDefault="00D945C0" w:rsidP="00F70FD8">
      <w:pPr>
        <w:spacing w:line="276" w:lineRule="auto"/>
        <w:jc w:val="both"/>
        <w:rPr>
          <w:rFonts w:cs="Arial"/>
          <w:color w:val="auto"/>
          <w:sz w:val="22"/>
        </w:rPr>
      </w:pPr>
      <w:r w:rsidRPr="00D945C0">
        <w:rPr>
          <w:rFonts w:cs="Arial"/>
          <w:color w:val="auto"/>
          <w:sz w:val="22"/>
        </w:rPr>
        <w:t xml:space="preserve">Overwhelmed health services, reduced mobility and diverted funding will likely hamper women and girl’s access to health services, including sexual and reproductive health, GBV survivor care, HIV/AIDS treatment and attended childbirth and other natal services, exacerbating preventable maternal deaths. </w:t>
      </w:r>
    </w:p>
    <w:p w14:paraId="4466EE59" w14:textId="77777777" w:rsidR="00D945C0" w:rsidRPr="00D945C0" w:rsidRDefault="00D945C0" w:rsidP="00F70FD8">
      <w:pPr>
        <w:spacing w:line="276" w:lineRule="auto"/>
        <w:jc w:val="both"/>
        <w:rPr>
          <w:rFonts w:cs="Arial"/>
          <w:color w:val="auto"/>
          <w:sz w:val="22"/>
        </w:rPr>
      </w:pPr>
    </w:p>
    <w:p w14:paraId="3BD2ABCB" w14:textId="77777777" w:rsidR="00D945C0" w:rsidRPr="00D945C0" w:rsidRDefault="00D945C0" w:rsidP="00F70FD8">
      <w:pPr>
        <w:spacing w:line="276" w:lineRule="auto"/>
        <w:jc w:val="both"/>
        <w:rPr>
          <w:rFonts w:cs="Arial"/>
          <w:color w:val="auto"/>
          <w:sz w:val="22"/>
        </w:rPr>
      </w:pPr>
      <w:r w:rsidRPr="00D945C0">
        <w:rPr>
          <w:rFonts w:cs="Arial"/>
          <w:color w:val="auto"/>
          <w:sz w:val="22"/>
        </w:rPr>
        <w:t xml:space="preserve">It is also crucial to take into consideration multiple forms of discrimination that particular individuals may be subjected to, in order to recognize their different and specific needs, capacities and priorities. The active participation and leadership of women, girls and other excluded and vulnerable groups in humanitarian decisions should be facilitated and transformative change in their lives promoted. Gender equality and social inclusion perspectives should be incorporated into all preparedness activities, including gender balance and diversity in stakeholders’ meetings, emergency simulations, and training of staff on gender equality and social inclusion in humanitarian action.  Any response should ensure that all data gathered according to sex, age, disability, diversity disaggregated data. </w:t>
      </w:r>
    </w:p>
    <w:p w14:paraId="1C154DF6" w14:textId="77777777" w:rsidR="00D945C0" w:rsidRPr="00D945C0" w:rsidRDefault="00D945C0" w:rsidP="00F70FD8">
      <w:pPr>
        <w:spacing w:line="276" w:lineRule="auto"/>
        <w:jc w:val="both"/>
        <w:rPr>
          <w:rFonts w:cs="Arial"/>
          <w:color w:val="auto"/>
          <w:sz w:val="22"/>
        </w:rPr>
      </w:pPr>
    </w:p>
    <w:p w14:paraId="785C8738" w14:textId="77777777" w:rsidR="00D945C0" w:rsidRPr="00D945C0" w:rsidRDefault="00D945C0" w:rsidP="00F70FD8">
      <w:pPr>
        <w:spacing w:line="276" w:lineRule="auto"/>
        <w:jc w:val="both"/>
        <w:rPr>
          <w:rFonts w:cs="Arial"/>
          <w:color w:val="auto"/>
          <w:sz w:val="22"/>
        </w:rPr>
      </w:pPr>
      <w:r w:rsidRPr="00D945C0">
        <w:rPr>
          <w:rFonts w:cs="Arial"/>
          <w:color w:val="auto"/>
          <w:sz w:val="22"/>
        </w:rPr>
        <w:t xml:space="preserve">Any communication, information sharing initiatives must take into consideration appropriate means of communication to reach all community members, reflecting literacy levels and language requirements. </w:t>
      </w:r>
    </w:p>
    <w:p w14:paraId="10BC59AC" w14:textId="77777777" w:rsidR="00D945C0" w:rsidRPr="00D945C0" w:rsidRDefault="00D945C0" w:rsidP="00F70FD8">
      <w:pPr>
        <w:spacing w:line="276" w:lineRule="auto"/>
        <w:jc w:val="both"/>
        <w:rPr>
          <w:rFonts w:cs="Arial"/>
          <w:color w:val="auto"/>
          <w:sz w:val="22"/>
        </w:rPr>
      </w:pPr>
      <w:r w:rsidRPr="00D945C0">
        <w:rPr>
          <w:rFonts w:cs="Arial"/>
          <w:color w:val="auto"/>
          <w:sz w:val="22"/>
        </w:rPr>
        <w:t>With low levels of literacy - especially amongst women and girls - it is important that messaging is relayed through appropriate materials and means that are accessible and understandable by all.</w:t>
      </w:r>
    </w:p>
    <w:p w14:paraId="24C8C55F" w14:textId="77777777" w:rsidR="00D945C0" w:rsidRPr="00820E7A" w:rsidRDefault="00D945C0" w:rsidP="00F70FD8">
      <w:pPr>
        <w:spacing w:line="276" w:lineRule="auto"/>
        <w:jc w:val="both"/>
      </w:pPr>
    </w:p>
    <w:p w14:paraId="45489598" w14:textId="65B09B82" w:rsidR="00D945C0" w:rsidRPr="00D945C0" w:rsidRDefault="00D945C0" w:rsidP="00F70FD8">
      <w:pPr>
        <w:spacing w:line="276" w:lineRule="auto"/>
        <w:jc w:val="both"/>
        <w:rPr>
          <w:sz w:val="22"/>
        </w:rPr>
      </w:pPr>
      <w:r w:rsidRPr="00D945C0">
        <w:rPr>
          <w:sz w:val="22"/>
        </w:rPr>
        <w:t>A</w:t>
      </w:r>
      <w:hyperlink r:id="rId51" w:history="1">
        <w:r w:rsidRPr="00DA0A00">
          <w:rPr>
            <w:rStyle w:val="Hyperlink"/>
            <w:sz w:val="22"/>
          </w:rPr>
          <w:t xml:space="preserve"> Checklist for Gender Equality and Social Inclusion</w:t>
        </w:r>
      </w:hyperlink>
      <w:r w:rsidRPr="00D945C0">
        <w:rPr>
          <w:sz w:val="22"/>
        </w:rPr>
        <w:t xml:space="preserve"> </w:t>
      </w:r>
      <w:r w:rsidRPr="00E2718C">
        <w:rPr>
          <w:color w:val="auto"/>
          <w:sz w:val="22"/>
        </w:rPr>
        <w:t>in Disaster/ Emergency Preparedness in the COVID-19 Context prepared by UN Women drawing on inputs from Gender and Humanitarian Task Team and the IASC Gender Alter for COVID-19 Outbreak </w:t>
      </w:r>
      <w:r w:rsidR="0059412E" w:rsidRPr="0059412E">
        <w:rPr>
          <w:color w:val="auto"/>
          <w:sz w:val="22"/>
        </w:rPr>
        <w:t>has been developed and should be applied</w:t>
      </w:r>
      <w:r w:rsidRPr="00E2718C">
        <w:rPr>
          <w:color w:val="auto"/>
          <w:sz w:val="22"/>
        </w:rPr>
        <w:t>.</w:t>
      </w:r>
    </w:p>
    <w:p w14:paraId="3CA4BEA8" w14:textId="49CAA00F" w:rsidR="00D945C0" w:rsidRDefault="00D945C0" w:rsidP="00F70FD8">
      <w:pPr>
        <w:spacing w:line="276" w:lineRule="auto"/>
        <w:jc w:val="both"/>
        <w:rPr>
          <w:rFonts w:cs="Arial"/>
          <w:color w:val="auto"/>
          <w:sz w:val="22"/>
        </w:rPr>
      </w:pPr>
    </w:p>
    <w:p w14:paraId="7D6B3FBB" w14:textId="2532AB0D" w:rsidR="00F168EC" w:rsidRDefault="00F578D0" w:rsidP="00F70FD8">
      <w:pPr>
        <w:spacing w:line="276" w:lineRule="auto"/>
        <w:jc w:val="both"/>
        <w:rPr>
          <w:rFonts w:cs="Arial"/>
          <w:color w:val="auto"/>
          <w:sz w:val="22"/>
        </w:rPr>
      </w:pPr>
      <w:r w:rsidRPr="009E1212">
        <w:rPr>
          <w:rFonts w:cs="Arial"/>
          <w:b/>
          <w:bCs/>
          <w:noProof/>
          <w:color w:val="auto"/>
          <w:sz w:val="22"/>
        </w:rPr>
        <w:drawing>
          <wp:anchor distT="0" distB="0" distL="114300" distR="114300" simplePos="0" relativeHeight="251710464" behindDoc="1" locked="0" layoutInCell="1" allowOverlap="1" wp14:anchorId="07DB1AEE" wp14:editId="3EC7AF4E">
            <wp:simplePos x="0" y="0"/>
            <wp:positionH relativeFrom="margin">
              <wp:posOffset>0</wp:posOffset>
            </wp:positionH>
            <wp:positionV relativeFrom="paragraph">
              <wp:posOffset>60325</wp:posOffset>
            </wp:positionV>
            <wp:extent cx="386195" cy="457200"/>
            <wp:effectExtent l="0" t="0" r="0" b="0"/>
            <wp:wrapTight wrapText="bothSides">
              <wp:wrapPolygon edited="0">
                <wp:start x="15987" y="0"/>
                <wp:lineTo x="0" y="900"/>
                <wp:lineTo x="0" y="20700"/>
                <wp:lineTo x="4263" y="20700"/>
                <wp:lineTo x="20250" y="19800"/>
                <wp:lineTo x="20250" y="0"/>
                <wp:lineTo x="15987" y="0"/>
              </wp:wrapPolygon>
            </wp:wrapTight>
            <wp:docPr id="40" name="Graphic 26">
              <a:extLst xmlns:a="http://schemas.openxmlformats.org/drawingml/2006/main">
                <a:ext uri="{FF2B5EF4-FFF2-40B4-BE49-F238E27FC236}">
                  <a16:creationId xmlns:a16="http://schemas.microsoft.com/office/drawing/2014/main" id="{22276A71-EF9D-4FC4-B31C-177BC043E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a:extLst>
                        <a:ext uri="{FF2B5EF4-FFF2-40B4-BE49-F238E27FC236}">
                          <a16:creationId xmlns:a16="http://schemas.microsoft.com/office/drawing/2014/main" id="{22276A71-EF9D-4FC4-B31C-177BC043EB73}"/>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86195" cy="457200"/>
                    </a:xfrm>
                    <a:prstGeom prst="rect">
                      <a:avLst/>
                    </a:prstGeom>
                  </pic:spPr>
                </pic:pic>
              </a:graphicData>
            </a:graphic>
            <wp14:sizeRelH relativeFrom="margin">
              <wp14:pctWidth>0</wp14:pctWidth>
            </wp14:sizeRelH>
            <wp14:sizeRelV relativeFrom="margin">
              <wp14:pctHeight>0</wp14:pctHeight>
            </wp14:sizeRelV>
          </wp:anchor>
        </w:drawing>
      </w:r>
    </w:p>
    <w:p w14:paraId="3EB0F19F" w14:textId="2AEB6FF4" w:rsidR="002F73DB" w:rsidRPr="00CE1996" w:rsidRDefault="006C1633" w:rsidP="006D044B">
      <w:pPr>
        <w:pStyle w:val="Heading2"/>
        <w:spacing w:before="0"/>
        <w:rPr>
          <w:color w:val="F5800B"/>
        </w:rPr>
      </w:pPr>
      <w:r w:rsidRPr="00CE1996">
        <w:rPr>
          <w:color w:val="F5800B"/>
        </w:rPr>
        <w:t>Cash and Voucher Assistance</w:t>
      </w:r>
    </w:p>
    <w:p w14:paraId="213333D9" w14:textId="77777777" w:rsidR="00F168EC" w:rsidRDefault="00F168EC" w:rsidP="00F70FD8">
      <w:pPr>
        <w:spacing w:line="276" w:lineRule="auto"/>
        <w:jc w:val="both"/>
        <w:rPr>
          <w:rFonts w:cs="Arial"/>
          <w:b/>
          <w:bCs/>
          <w:color w:val="auto"/>
          <w:sz w:val="22"/>
          <w:u w:val="single"/>
        </w:rPr>
      </w:pPr>
    </w:p>
    <w:p w14:paraId="793EF51E" w14:textId="77777777" w:rsidR="00F578D0" w:rsidRDefault="00F578D0" w:rsidP="00F70FD8">
      <w:pPr>
        <w:spacing w:line="276" w:lineRule="auto"/>
        <w:jc w:val="both"/>
        <w:rPr>
          <w:rFonts w:cs="Arial"/>
          <w:iCs/>
          <w:color w:val="auto"/>
          <w:sz w:val="22"/>
        </w:rPr>
      </w:pPr>
    </w:p>
    <w:p w14:paraId="6F0E5A06" w14:textId="4EAA6058" w:rsidR="006C1633" w:rsidRDefault="006C1633" w:rsidP="00F70FD8">
      <w:pPr>
        <w:spacing w:line="276" w:lineRule="auto"/>
        <w:jc w:val="both"/>
        <w:rPr>
          <w:rFonts w:cs="Arial"/>
          <w:iCs/>
          <w:color w:val="auto"/>
          <w:sz w:val="22"/>
        </w:rPr>
      </w:pPr>
      <w:r w:rsidRPr="00442879">
        <w:rPr>
          <w:rFonts w:cs="Arial"/>
          <w:iCs/>
          <w:color w:val="auto"/>
          <w:sz w:val="22"/>
        </w:rPr>
        <w:t xml:space="preserve">Cash and Voucher Assistance (CVA) Programming is effective in supporting populations affected by disasters in a manner that maintains dignity and choice for beneficiaries. </w:t>
      </w:r>
      <w:r w:rsidR="00A0096A" w:rsidRPr="00442879">
        <w:rPr>
          <w:rFonts w:cs="Arial"/>
          <w:iCs/>
          <w:color w:val="auto"/>
          <w:sz w:val="22"/>
        </w:rPr>
        <w:t xml:space="preserve">Digital cash in the context of </w:t>
      </w:r>
      <w:r w:rsidR="00F168EC">
        <w:rPr>
          <w:rFonts w:cs="Arial"/>
          <w:iCs/>
          <w:color w:val="auto"/>
          <w:sz w:val="22"/>
        </w:rPr>
        <w:t>COVID</w:t>
      </w:r>
      <w:r w:rsidR="00A0096A" w:rsidRPr="00442879">
        <w:rPr>
          <w:rFonts w:cs="Arial"/>
          <w:iCs/>
          <w:color w:val="auto"/>
          <w:sz w:val="22"/>
        </w:rPr>
        <w:t xml:space="preserve">-19 also supports physical distancing within affected communities. </w:t>
      </w:r>
    </w:p>
    <w:p w14:paraId="1E424DC2" w14:textId="77777777" w:rsidR="00F168EC" w:rsidRPr="002F73DB" w:rsidRDefault="00F168EC" w:rsidP="00F70FD8">
      <w:pPr>
        <w:spacing w:line="276" w:lineRule="auto"/>
        <w:jc w:val="both"/>
        <w:rPr>
          <w:rFonts w:cs="Arial"/>
          <w:b/>
          <w:bCs/>
          <w:color w:val="auto"/>
          <w:sz w:val="22"/>
          <w:u w:val="single"/>
        </w:rPr>
      </w:pPr>
    </w:p>
    <w:p w14:paraId="14A08162" w14:textId="1E389160" w:rsidR="006C1633" w:rsidRDefault="006C1633" w:rsidP="00F70FD8">
      <w:pPr>
        <w:spacing w:line="276" w:lineRule="auto"/>
        <w:jc w:val="both"/>
        <w:rPr>
          <w:rFonts w:cs="Arial"/>
          <w:iCs/>
          <w:color w:val="auto"/>
          <w:sz w:val="22"/>
        </w:rPr>
      </w:pPr>
      <w:r w:rsidRPr="00442879">
        <w:rPr>
          <w:rFonts w:cs="Arial"/>
          <w:iCs/>
          <w:color w:val="auto"/>
          <w:sz w:val="22"/>
        </w:rPr>
        <w:t>The Nepal Cash Coordination Group (CCG) is currently co-chaired by the</w:t>
      </w:r>
      <w:r w:rsidR="00335088">
        <w:rPr>
          <w:rFonts w:cs="Arial"/>
          <w:iCs/>
          <w:color w:val="auto"/>
          <w:sz w:val="22"/>
        </w:rPr>
        <w:t xml:space="preserve"> Ministry of Federal Affairs and General Administration, the</w:t>
      </w:r>
      <w:r w:rsidRPr="00442879">
        <w:rPr>
          <w:rFonts w:cs="Arial"/>
          <w:iCs/>
          <w:color w:val="auto"/>
          <w:sz w:val="22"/>
        </w:rPr>
        <w:t xml:space="preserve"> Nepal Red Cross Society (NRCS) and Danish Church Aid (DCA). The group coordinate</w:t>
      </w:r>
      <w:r w:rsidR="00335088">
        <w:rPr>
          <w:rFonts w:cs="Arial"/>
          <w:iCs/>
          <w:color w:val="auto"/>
          <w:sz w:val="22"/>
        </w:rPr>
        <w:t>s</w:t>
      </w:r>
      <w:r w:rsidRPr="00442879">
        <w:rPr>
          <w:rFonts w:cs="Arial"/>
          <w:iCs/>
          <w:color w:val="auto"/>
          <w:sz w:val="22"/>
        </w:rPr>
        <w:t xml:space="preserve"> the use of cash in Nepal for emergency preparedness and response. The Government of Nepal delivers social security allowance in the form of cash-based transfer to the registered beneficiaries of its social protection system and also provides cash to affected populations after an emergency through other modalities and mechanism particularly as compensation. The UN and INGOs also undertake cash and voucher assistance programming. </w:t>
      </w:r>
    </w:p>
    <w:p w14:paraId="56BF6E93" w14:textId="77777777" w:rsidR="00F168EC" w:rsidRPr="00442879" w:rsidRDefault="00F168EC" w:rsidP="00F70FD8">
      <w:pPr>
        <w:spacing w:line="276" w:lineRule="auto"/>
        <w:jc w:val="both"/>
        <w:rPr>
          <w:rFonts w:cs="Arial"/>
          <w:iCs/>
          <w:color w:val="auto"/>
          <w:sz w:val="22"/>
        </w:rPr>
      </w:pPr>
    </w:p>
    <w:p w14:paraId="03575125" w14:textId="541067B9" w:rsidR="006C1633" w:rsidRDefault="006C1633" w:rsidP="00F70FD8">
      <w:pPr>
        <w:spacing w:line="276" w:lineRule="auto"/>
        <w:jc w:val="both"/>
        <w:rPr>
          <w:rFonts w:cs="Arial"/>
          <w:iCs/>
          <w:color w:val="auto"/>
          <w:sz w:val="22"/>
        </w:rPr>
      </w:pPr>
      <w:r w:rsidRPr="00442879">
        <w:rPr>
          <w:rFonts w:cs="Arial"/>
          <w:iCs/>
          <w:color w:val="auto"/>
          <w:sz w:val="22"/>
        </w:rPr>
        <w:t xml:space="preserve">In order to scale-up with cash coordination in Nepal, the CCG and the Ministry of Federal Affairs and General Administration (MOFAGA) </w:t>
      </w:r>
      <w:r w:rsidR="00A0096A" w:rsidRPr="00442879">
        <w:rPr>
          <w:rFonts w:cs="Arial"/>
          <w:iCs/>
          <w:color w:val="auto"/>
          <w:sz w:val="22"/>
        </w:rPr>
        <w:t>are working to develop</w:t>
      </w:r>
      <w:r w:rsidRPr="00442879">
        <w:rPr>
          <w:rFonts w:cs="Arial"/>
          <w:iCs/>
          <w:color w:val="auto"/>
          <w:sz w:val="22"/>
        </w:rPr>
        <w:t xml:space="preserve"> common cash assistance guidelines for local </w:t>
      </w:r>
      <w:r w:rsidRPr="00442879">
        <w:rPr>
          <w:rFonts w:cs="Arial"/>
          <w:iCs/>
          <w:color w:val="auto"/>
          <w:sz w:val="22"/>
        </w:rPr>
        <w:lastRenderedPageBreak/>
        <w:t>government which will guide the use of cash for emergency preparedness and response. Additionally, work is beginning on adapting Government social safety net systems for emergency response through horizontal and vertical expansion of the social security allowance delivery system. Cash delivered by humanitarian partners must be complementary to Government-led modalities, the CCG lead</w:t>
      </w:r>
      <w:r w:rsidR="00A0096A" w:rsidRPr="00442879">
        <w:rPr>
          <w:rFonts w:cs="Arial"/>
          <w:iCs/>
          <w:color w:val="auto"/>
          <w:sz w:val="22"/>
        </w:rPr>
        <w:t>s</w:t>
      </w:r>
      <w:r w:rsidRPr="00442879">
        <w:rPr>
          <w:rFonts w:cs="Arial"/>
          <w:iCs/>
          <w:color w:val="auto"/>
          <w:sz w:val="22"/>
        </w:rPr>
        <w:t xml:space="preserve"> the strategic engagement of humanitarian partners to this end. Ongoing work to standardize the approach to cash for emergency preparedness and response is </w:t>
      </w:r>
      <w:r w:rsidR="00A0096A" w:rsidRPr="00442879">
        <w:rPr>
          <w:rFonts w:cs="Arial"/>
          <w:iCs/>
          <w:color w:val="auto"/>
          <w:sz w:val="22"/>
        </w:rPr>
        <w:t>the primary preparedness action undertaken by the group prior to the monsoon season.</w:t>
      </w:r>
    </w:p>
    <w:p w14:paraId="4F133F7B" w14:textId="77777777" w:rsidR="00F168EC" w:rsidRPr="009573AD" w:rsidRDefault="00F168EC" w:rsidP="00F70FD8">
      <w:pPr>
        <w:spacing w:line="276" w:lineRule="auto"/>
        <w:jc w:val="both"/>
        <w:rPr>
          <w:rFonts w:cs="Arial"/>
          <w:iCs/>
          <w:color w:val="auto"/>
          <w:sz w:val="22"/>
        </w:rPr>
      </w:pPr>
    </w:p>
    <w:p w14:paraId="58EBEE0C" w14:textId="6FE4B59C" w:rsidR="00567113" w:rsidRPr="00CE1996" w:rsidRDefault="00F578D0" w:rsidP="00CE1996">
      <w:pPr>
        <w:pStyle w:val="Heading2"/>
        <w:rPr>
          <w:rStyle w:val="Strong"/>
          <w:b/>
          <w:bCs w:val="0"/>
          <w:color w:val="F5800B"/>
          <w:sz w:val="24"/>
        </w:rPr>
      </w:pPr>
      <w:r w:rsidRPr="00CE1996">
        <w:rPr>
          <w:noProof/>
          <w:color w:val="F5800B"/>
        </w:rPr>
        <w:drawing>
          <wp:anchor distT="0" distB="0" distL="114300" distR="114300" simplePos="0" relativeHeight="251712512" behindDoc="1" locked="0" layoutInCell="1" allowOverlap="1" wp14:anchorId="341804A7" wp14:editId="0D9D0DE5">
            <wp:simplePos x="0" y="0"/>
            <wp:positionH relativeFrom="margin">
              <wp:align>left</wp:align>
            </wp:positionH>
            <wp:positionV relativeFrom="paragraph">
              <wp:posOffset>8926</wp:posOffset>
            </wp:positionV>
            <wp:extent cx="495300" cy="457200"/>
            <wp:effectExtent l="0" t="0" r="0" b="0"/>
            <wp:wrapTight wrapText="bothSides">
              <wp:wrapPolygon edited="0">
                <wp:start x="0" y="0"/>
                <wp:lineTo x="0" y="17100"/>
                <wp:lineTo x="8308" y="20700"/>
                <wp:lineTo x="13292" y="20700"/>
                <wp:lineTo x="20769" y="17100"/>
                <wp:lineTo x="2076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113" w:rsidRPr="00CE1996">
        <w:rPr>
          <w:rStyle w:val="Strong"/>
          <w:b/>
          <w:bCs w:val="0"/>
          <w:color w:val="F5800B"/>
          <w:sz w:val="24"/>
        </w:rPr>
        <w:t>Accountability to affected people (AAP) / communicating with communities (CwC) is critical</w:t>
      </w:r>
    </w:p>
    <w:p w14:paraId="358CB228" w14:textId="73E538A8" w:rsidR="00567113" w:rsidRDefault="00567113" w:rsidP="00F70FD8">
      <w:pPr>
        <w:spacing w:line="276" w:lineRule="auto"/>
        <w:jc w:val="both"/>
        <w:rPr>
          <w:rFonts w:cs="Arial"/>
          <w:color w:val="auto"/>
          <w:sz w:val="22"/>
        </w:rPr>
      </w:pPr>
    </w:p>
    <w:p w14:paraId="3BBB6E9B" w14:textId="77777777" w:rsidR="00CE1996" w:rsidRPr="00442879" w:rsidRDefault="00CE1996" w:rsidP="00F70FD8">
      <w:pPr>
        <w:spacing w:line="276" w:lineRule="auto"/>
        <w:jc w:val="both"/>
        <w:rPr>
          <w:rFonts w:cs="Arial"/>
          <w:color w:val="auto"/>
          <w:sz w:val="22"/>
        </w:rPr>
      </w:pPr>
    </w:p>
    <w:p w14:paraId="6E181B99" w14:textId="7622F137" w:rsidR="00567113" w:rsidRPr="00442879" w:rsidRDefault="00567113" w:rsidP="00F70FD8">
      <w:pPr>
        <w:spacing w:line="276" w:lineRule="auto"/>
        <w:jc w:val="both"/>
        <w:rPr>
          <w:rFonts w:cs="Arial"/>
          <w:color w:val="auto"/>
          <w:sz w:val="22"/>
        </w:rPr>
      </w:pPr>
      <w:r w:rsidRPr="00442879">
        <w:rPr>
          <w:rFonts w:cs="Arial"/>
          <w:color w:val="auto"/>
          <w:sz w:val="22"/>
        </w:rPr>
        <w:t xml:space="preserve">In an emergency, it is critical that effective two-way communication mechanisms are put in place to communicate, support and coordinate with affected people. Community engagement and accountability is the process of and commitment to providing timely, relevant and actionable lifesaving and life-enhancing information to the affected communities. The community engagement approach uses the most appropriate communication tools and techniques with active participation from the communities to listen to communities’ needs, feedback and complaints along with creating the feedback loop for taking the corrective and timely actions. </w:t>
      </w:r>
    </w:p>
    <w:p w14:paraId="55B75ACB" w14:textId="77777777" w:rsidR="00567113" w:rsidRPr="00442879" w:rsidRDefault="00567113" w:rsidP="00F70FD8">
      <w:pPr>
        <w:spacing w:line="276" w:lineRule="auto"/>
        <w:jc w:val="both"/>
        <w:rPr>
          <w:rFonts w:cs="Arial"/>
          <w:color w:val="auto"/>
          <w:sz w:val="22"/>
        </w:rPr>
      </w:pPr>
    </w:p>
    <w:p w14:paraId="2DE7A33C" w14:textId="1467F701" w:rsidR="00567113" w:rsidRPr="00442879" w:rsidRDefault="00567113" w:rsidP="00F70FD8">
      <w:pPr>
        <w:spacing w:line="276" w:lineRule="auto"/>
        <w:jc w:val="both"/>
        <w:rPr>
          <w:rFonts w:cs="Arial"/>
          <w:color w:val="auto"/>
          <w:sz w:val="22"/>
        </w:rPr>
      </w:pPr>
      <w:r w:rsidRPr="00442879">
        <w:rPr>
          <w:rFonts w:cs="Arial"/>
          <w:color w:val="auto"/>
          <w:sz w:val="22"/>
        </w:rPr>
        <w:t xml:space="preserve">The HCT will therefore activate the </w:t>
      </w:r>
      <w:r w:rsidRPr="00442879">
        <w:rPr>
          <w:rFonts w:cs="Arial"/>
          <w:b/>
          <w:bCs/>
          <w:color w:val="auto"/>
          <w:sz w:val="22"/>
        </w:rPr>
        <w:t>Community Engagement Working Group (CEWG)</w:t>
      </w:r>
      <w:r w:rsidRPr="00442879">
        <w:rPr>
          <w:rFonts w:cs="Arial"/>
          <w:color w:val="auto"/>
          <w:sz w:val="22"/>
        </w:rPr>
        <w:t xml:space="preserve"> </w:t>
      </w:r>
      <w:r w:rsidR="009A70FD" w:rsidRPr="00442879">
        <w:rPr>
          <w:rFonts w:cs="Arial"/>
          <w:color w:val="auto"/>
          <w:sz w:val="22"/>
        </w:rPr>
        <w:t xml:space="preserve">led by UNICEF with support from the UN RCO </w:t>
      </w:r>
      <w:r w:rsidRPr="00442879">
        <w:rPr>
          <w:rFonts w:cs="Arial"/>
          <w:color w:val="auto"/>
          <w:sz w:val="22"/>
        </w:rPr>
        <w:t xml:space="preserve">is already active in response to the </w:t>
      </w:r>
      <w:r w:rsidR="00F168EC">
        <w:rPr>
          <w:rFonts w:cs="Arial"/>
          <w:color w:val="auto"/>
          <w:sz w:val="22"/>
        </w:rPr>
        <w:t>COVID</w:t>
      </w:r>
      <w:r w:rsidRPr="00442879">
        <w:rPr>
          <w:rFonts w:cs="Arial"/>
          <w:color w:val="auto"/>
          <w:sz w:val="22"/>
        </w:rPr>
        <w:t xml:space="preserve">-19 pandemic and therefore this work will now incorporate monsoon preparedness and response.  </w:t>
      </w:r>
    </w:p>
    <w:p w14:paraId="6B99CFA3" w14:textId="77777777" w:rsidR="00567113" w:rsidRPr="00442879" w:rsidRDefault="00567113" w:rsidP="00F70FD8">
      <w:pPr>
        <w:spacing w:line="276" w:lineRule="auto"/>
        <w:jc w:val="both"/>
        <w:rPr>
          <w:rFonts w:cs="Arial"/>
          <w:color w:val="auto"/>
          <w:sz w:val="22"/>
        </w:rPr>
      </w:pPr>
    </w:p>
    <w:p w14:paraId="2A6E08F1" w14:textId="6B22FE92" w:rsidR="00567113" w:rsidRPr="00442879" w:rsidRDefault="007B3517" w:rsidP="00F70FD8">
      <w:pPr>
        <w:spacing w:line="276" w:lineRule="auto"/>
        <w:jc w:val="both"/>
        <w:rPr>
          <w:rFonts w:cs="Arial"/>
          <w:color w:val="auto"/>
          <w:sz w:val="22"/>
        </w:rPr>
      </w:pPr>
      <w:r>
        <w:rPr>
          <w:rFonts w:cs="Arial"/>
          <w:color w:val="auto"/>
          <w:sz w:val="22"/>
        </w:rPr>
        <w:t>T</w:t>
      </w:r>
      <w:r w:rsidR="00567113" w:rsidRPr="00442879">
        <w:rPr>
          <w:rFonts w:cs="Arial"/>
          <w:color w:val="auto"/>
          <w:sz w:val="22"/>
        </w:rPr>
        <w:t xml:space="preserve">he Working Group will seek to achieve the following: </w:t>
      </w:r>
    </w:p>
    <w:p w14:paraId="5A59DEB7" w14:textId="388D1EDA" w:rsidR="00567113" w:rsidRPr="00442879" w:rsidRDefault="00567113"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 xml:space="preserve">Humanitarian response is informed by the views of affected populations (regularly collect </w:t>
      </w:r>
      <w:r w:rsidR="007B3517">
        <w:rPr>
          <w:rFonts w:ascii="Arial" w:hAnsi="Arial" w:cs="Arial"/>
          <w:sz w:val="22"/>
          <w:szCs w:val="22"/>
        </w:rPr>
        <w:t>gender</w:t>
      </w:r>
      <w:r w:rsidRPr="00442879">
        <w:rPr>
          <w:rFonts w:ascii="Arial" w:hAnsi="Arial" w:cs="Arial"/>
          <w:sz w:val="22"/>
          <w:szCs w:val="22"/>
        </w:rPr>
        <w:t xml:space="preserve">, age, ethnicity, caste, physical ability and age disaggregated feedback on community needs, broad perceptions and narrow complaints, ensuring inclusion of vulnerable groups). </w:t>
      </w:r>
    </w:p>
    <w:p w14:paraId="5F740D5F" w14:textId="18E555C2" w:rsidR="00567113" w:rsidRPr="00442879" w:rsidRDefault="00567113"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 xml:space="preserve">Communities have the information and communications capacity they need to make informed decisions and stay safe: </w:t>
      </w:r>
      <w:r w:rsidR="007B3517">
        <w:rPr>
          <w:rFonts w:ascii="Arial" w:hAnsi="Arial" w:cs="Arial"/>
          <w:sz w:val="22"/>
          <w:szCs w:val="22"/>
        </w:rPr>
        <w:t>p</w:t>
      </w:r>
      <w:r w:rsidR="007B3517" w:rsidRPr="00442879">
        <w:rPr>
          <w:rFonts w:ascii="Arial" w:hAnsi="Arial" w:cs="Arial"/>
          <w:sz w:val="22"/>
          <w:szCs w:val="22"/>
        </w:rPr>
        <w:t xml:space="preserve">roviding </w:t>
      </w:r>
      <w:r w:rsidRPr="00442879">
        <w:rPr>
          <w:rFonts w:ascii="Arial" w:hAnsi="Arial" w:cs="Arial"/>
          <w:sz w:val="22"/>
          <w:szCs w:val="22"/>
        </w:rPr>
        <w:t xml:space="preserve">affected populations with needed information, including progress report on responder’s feedback (if any), messaging to support psychosocial counselling and use of various communication channels and approaches to reach out communities about the available services and available mechanisms to address their concerns.  </w:t>
      </w:r>
    </w:p>
    <w:p w14:paraId="60E28338" w14:textId="64F28932" w:rsidR="00567113" w:rsidRPr="00442879" w:rsidRDefault="00567113"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 xml:space="preserve">Community responders and volunteer groups are mobilized and connected with the international response  </w:t>
      </w:r>
    </w:p>
    <w:p w14:paraId="4F6D5904" w14:textId="6E056AE3" w:rsidR="00567113" w:rsidRPr="00442879" w:rsidRDefault="00567113"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rPr>
        <w:t>Undertake preparedness actions including trainings for both broadcasters, humanitarian workers and positioning of technology</w:t>
      </w:r>
    </w:p>
    <w:p w14:paraId="0026C641" w14:textId="77777777" w:rsidR="00567113" w:rsidRPr="00442879" w:rsidRDefault="00567113" w:rsidP="00F70FD8">
      <w:pPr>
        <w:spacing w:line="276" w:lineRule="auto"/>
        <w:jc w:val="both"/>
        <w:rPr>
          <w:rFonts w:cs="Arial"/>
          <w:color w:val="auto"/>
          <w:sz w:val="22"/>
        </w:rPr>
      </w:pPr>
    </w:p>
    <w:p w14:paraId="30FCDA6E" w14:textId="3117AEAC" w:rsidR="00567113" w:rsidRPr="00442879" w:rsidRDefault="00567113" w:rsidP="00F70FD8">
      <w:pPr>
        <w:spacing w:line="276" w:lineRule="auto"/>
        <w:jc w:val="both"/>
        <w:rPr>
          <w:rFonts w:cs="Arial"/>
          <w:color w:val="auto"/>
          <w:sz w:val="22"/>
        </w:rPr>
      </w:pPr>
      <w:r w:rsidRPr="00442879">
        <w:rPr>
          <w:rFonts w:cs="Arial"/>
          <w:color w:val="auto"/>
          <w:sz w:val="22"/>
        </w:rPr>
        <w:t xml:space="preserve">The </w:t>
      </w:r>
      <w:r w:rsidRPr="00442879">
        <w:rPr>
          <w:rFonts w:cs="Arial"/>
          <w:b/>
          <w:bCs/>
          <w:color w:val="auto"/>
          <w:sz w:val="22"/>
        </w:rPr>
        <w:t xml:space="preserve">Inter-Agency Common Feedback </w:t>
      </w:r>
      <w:r w:rsidR="00DE4E0B" w:rsidRPr="00442879">
        <w:rPr>
          <w:rFonts w:cs="Arial"/>
          <w:b/>
          <w:bCs/>
          <w:color w:val="auto"/>
          <w:sz w:val="22"/>
        </w:rPr>
        <w:t>Tool</w:t>
      </w:r>
      <w:r w:rsidRPr="00442879">
        <w:rPr>
          <w:rFonts w:cs="Arial"/>
          <w:color w:val="auto"/>
          <w:sz w:val="22"/>
        </w:rPr>
        <w:t xml:space="preserve"> will also be activated</w:t>
      </w:r>
      <w:r w:rsidR="009A70FD" w:rsidRPr="00442879">
        <w:rPr>
          <w:rFonts w:cs="Arial"/>
          <w:color w:val="auto"/>
          <w:sz w:val="22"/>
        </w:rPr>
        <w:t xml:space="preserve"> should flowing occur this monsoon season</w:t>
      </w:r>
      <w:r w:rsidRPr="00442879">
        <w:rPr>
          <w:rFonts w:cs="Arial"/>
          <w:color w:val="auto"/>
          <w:sz w:val="22"/>
        </w:rPr>
        <w:t xml:space="preserve">. This has </w:t>
      </w:r>
      <w:r w:rsidR="007B3517" w:rsidRPr="00442879">
        <w:rPr>
          <w:rFonts w:cs="Arial"/>
          <w:color w:val="auto"/>
          <w:sz w:val="22"/>
        </w:rPr>
        <w:t>prove</w:t>
      </w:r>
      <w:r w:rsidR="007B3517">
        <w:rPr>
          <w:rFonts w:cs="Arial"/>
          <w:color w:val="auto"/>
          <w:sz w:val="22"/>
        </w:rPr>
        <w:t>n</w:t>
      </w:r>
      <w:r w:rsidR="007B3517" w:rsidRPr="00442879">
        <w:rPr>
          <w:rFonts w:cs="Arial"/>
          <w:color w:val="auto"/>
          <w:sz w:val="22"/>
        </w:rPr>
        <w:t xml:space="preserve"> </w:t>
      </w:r>
      <w:r w:rsidRPr="00442879">
        <w:rPr>
          <w:rFonts w:cs="Arial"/>
          <w:color w:val="auto"/>
          <w:sz w:val="22"/>
        </w:rPr>
        <w:t xml:space="preserve">a valuable tool in the past to ensure coordinated feedback on community needs and programme implementation. </w:t>
      </w:r>
      <w:r w:rsidR="009A70FD" w:rsidRPr="00442879">
        <w:rPr>
          <w:rFonts w:cs="Arial"/>
          <w:color w:val="auto"/>
          <w:sz w:val="22"/>
        </w:rPr>
        <w:t>In the first instance, an interactive voice recognition (IVR) survey is pre-recorded and ready to be deployed to affected areas to get an initial snapshot of the scale of the emergency and the key assistance needs. Secondly, should an emergency response be required, the working group is looking to deploy a more detailed telephone survey enabling verbal feedback on the assistance provided. This is usually undertaken via on the ground interviews in affected areas but given access constraints due to Covid-19, a telephone survey is more likely.</w:t>
      </w:r>
    </w:p>
    <w:p w14:paraId="263945C5" w14:textId="3E903271" w:rsidR="007B3517" w:rsidRPr="00830104" w:rsidRDefault="00CD720C" w:rsidP="00CD720C">
      <w:pPr>
        <w:tabs>
          <w:tab w:val="left" w:pos="2060"/>
        </w:tabs>
        <w:spacing w:line="276" w:lineRule="auto"/>
        <w:jc w:val="both"/>
        <w:rPr>
          <w:color w:val="auto"/>
          <w:sz w:val="36"/>
          <w:szCs w:val="36"/>
          <w:lang w:val="en-IE"/>
        </w:rPr>
      </w:pPr>
      <w:r>
        <w:rPr>
          <w:color w:val="auto"/>
          <w:sz w:val="28"/>
          <w:szCs w:val="28"/>
          <w:lang w:val="en-IE"/>
        </w:rPr>
        <w:lastRenderedPageBreak/>
        <w:tab/>
      </w:r>
      <w:r w:rsidR="00F578D0" w:rsidRPr="006F6563">
        <w:rPr>
          <w:rFonts w:cs="Arial"/>
          <w:b/>
          <w:bCs/>
          <w:noProof/>
          <w:color w:val="auto"/>
          <w:sz w:val="22"/>
        </w:rPr>
        <w:drawing>
          <wp:anchor distT="0" distB="0" distL="114300" distR="114300" simplePos="0" relativeHeight="251714560" behindDoc="1" locked="0" layoutInCell="1" allowOverlap="1" wp14:anchorId="09BE420D" wp14:editId="5D2AB367">
            <wp:simplePos x="0" y="0"/>
            <wp:positionH relativeFrom="margin">
              <wp:align>left</wp:align>
            </wp:positionH>
            <wp:positionV relativeFrom="paragraph">
              <wp:posOffset>196215</wp:posOffset>
            </wp:positionV>
            <wp:extent cx="457200" cy="419100"/>
            <wp:effectExtent l="0" t="0" r="0" b="0"/>
            <wp:wrapTight wrapText="bothSides">
              <wp:wrapPolygon edited="0">
                <wp:start x="1800" y="0"/>
                <wp:lineTo x="0" y="1964"/>
                <wp:lineTo x="0" y="11782"/>
                <wp:lineTo x="5400" y="15709"/>
                <wp:lineTo x="0" y="16691"/>
                <wp:lineTo x="0" y="19636"/>
                <wp:lineTo x="5400" y="20618"/>
                <wp:lineTo x="11700" y="20618"/>
                <wp:lineTo x="20700" y="19636"/>
                <wp:lineTo x="20700" y="16691"/>
                <wp:lineTo x="11700" y="15709"/>
                <wp:lineTo x="20700" y="11782"/>
                <wp:lineTo x="20700" y="982"/>
                <wp:lineTo x="8100" y="0"/>
                <wp:lineTo x="1800" y="0"/>
              </wp:wrapPolygon>
            </wp:wrapTight>
            <wp:docPr id="42" name="Graphic 35">
              <a:extLst xmlns:a="http://schemas.openxmlformats.org/drawingml/2006/main">
                <a:ext uri="{FF2B5EF4-FFF2-40B4-BE49-F238E27FC236}">
                  <a16:creationId xmlns:a16="http://schemas.microsoft.com/office/drawing/2014/main" id="{F60A79EB-4F36-4E9A-AFFC-A374E2307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5">
                      <a:extLst>
                        <a:ext uri="{FF2B5EF4-FFF2-40B4-BE49-F238E27FC236}">
                          <a16:creationId xmlns:a16="http://schemas.microsoft.com/office/drawing/2014/main" id="{F60A79EB-4F36-4E9A-AFFC-A374E2307A4B}"/>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57200" cy="419100"/>
                    </a:xfrm>
                    <a:prstGeom prst="rect">
                      <a:avLst/>
                    </a:prstGeom>
                  </pic:spPr>
                </pic:pic>
              </a:graphicData>
            </a:graphic>
          </wp:anchor>
        </w:drawing>
      </w:r>
    </w:p>
    <w:p w14:paraId="26578CE1" w14:textId="47761F5B" w:rsidR="00910A14" w:rsidRPr="00AC2EB6" w:rsidRDefault="00910A14" w:rsidP="00AC2EB6">
      <w:pPr>
        <w:pStyle w:val="Heading2"/>
        <w:spacing w:before="0"/>
        <w:rPr>
          <w:color w:val="F5800B"/>
        </w:rPr>
      </w:pPr>
      <w:r w:rsidRPr="00AC2EB6">
        <w:rPr>
          <w:color w:val="F5800B"/>
        </w:rPr>
        <w:t>Information Management</w:t>
      </w:r>
      <w:r w:rsidR="00F32134">
        <w:rPr>
          <w:color w:val="F5800B"/>
        </w:rPr>
        <w:t>/Data Preparedness</w:t>
      </w:r>
      <w:r w:rsidRPr="00AC2EB6">
        <w:rPr>
          <w:color w:val="F5800B"/>
        </w:rPr>
        <w:t>:</w:t>
      </w:r>
    </w:p>
    <w:p w14:paraId="14D7E203" w14:textId="77777777" w:rsidR="00910A14" w:rsidRPr="00442879" w:rsidRDefault="00910A14" w:rsidP="00F70FD8">
      <w:pPr>
        <w:spacing w:line="276" w:lineRule="auto"/>
        <w:jc w:val="both"/>
        <w:rPr>
          <w:rFonts w:cs="Arial"/>
          <w:color w:val="auto"/>
          <w:sz w:val="22"/>
        </w:rPr>
      </w:pPr>
    </w:p>
    <w:p w14:paraId="2C1F74A9" w14:textId="77777777" w:rsidR="006D044B" w:rsidRDefault="006D044B" w:rsidP="00F70FD8">
      <w:pPr>
        <w:spacing w:line="276" w:lineRule="auto"/>
        <w:jc w:val="both"/>
        <w:rPr>
          <w:rFonts w:cs="Arial"/>
          <w:color w:val="auto"/>
          <w:sz w:val="22"/>
        </w:rPr>
      </w:pPr>
    </w:p>
    <w:p w14:paraId="691E0152" w14:textId="053916C4" w:rsidR="00BD7B70" w:rsidRDefault="00BD7B70" w:rsidP="00BD7B70">
      <w:pPr>
        <w:autoSpaceDE w:val="0"/>
        <w:autoSpaceDN w:val="0"/>
        <w:spacing w:before="40" w:after="40" w:line="276" w:lineRule="auto"/>
        <w:jc w:val="both"/>
        <w:rPr>
          <w:rFonts w:cs="Arial"/>
          <w:color w:val="auto"/>
          <w:sz w:val="22"/>
        </w:rPr>
      </w:pPr>
      <w:bookmarkStart w:id="9" w:name="_Hlk44415444"/>
      <w:r w:rsidRPr="00BD7B70">
        <w:rPr>
          <w:rFonts w:cs="Arial"/>
          <w:color w:val="auto"/>
          <w:sz w:val="22"/>
        </w:rPr>
        <w:t xml:space="preserve">There is an abundance of disaster related data in Nepal which can be used to </w:t>
      </w:r>
      <w:r w:rsidR="0011239E">
        <w:rPr>
          <w:rFonts w:cs="Arial"/>
          <w:color w:val="auto"/>
          <w:sz w:val="22"/>
        </w:rPr>
        <w:t xml:space="preserve">prepare for and </w:t>
      </w:r>
      <w:r w:rsidRPr="00BD7B70">
        <w:rPr>
          <w:rFonts w:cs="Arial"/>
          <w:color w:val="auto"/>
          <w:sz w:val="22"/>
        </w:rPr>
        <w:t>support rapid and informed humanitarian responses. The challenge is for this data to be identified, compiled, and made available to disaster responders in a way they can use. Dedicated capacity to do this is required to ensure partners can access credible data in a timely manner to support response planning.</w:t>
      </w:r>
    </w:p>
    <w:p w14:paraId="6259874D" w14:textId="77777777" w:rsidR="0011239E" w:rsidRDefault="0011239E" w:rsidP="00BD7B70">
      <w:pPr>
        <w:spacing w:line="276" w:lineRule="auto"/>
        <w:jc w:val="both"/>
        <w:rPr>
          <w:rFonts w:cs="Arial"/>
          <w:color w:val="auto"/>
          <w:sz w:val="22"/>
        </w:rPr>
      </w:pPr>
    </w:p>
    <w:p w14:paraId="269E2532" w14:textId="7A2B188B" w:rsidR="00BD7B70" w:rsidRPr="00BD7B70" w:rsidRDefault="00BD7B70" w:rsidP="00BD7B70">
      <w:pPr>
        <w:spacing w:line="276" w:lineRule="auto"/>
        <w:jc w:val="both"/>
        <w:rPr>
          <w:rFonts w:cs="Arial"/>
          <w:color w:val="auto"/>
          <w:sz w:val="22"/>
        </w:rPr>
      </w:pPr>
      <w:r w:rsidRPr="00F32134">
        <w:rPr>
          <w:rFonts w:cs="Arial"/>
          <w:color w:val="auto"/>
          <w:sz w:val="22"/>
        </w:rPr>
        <w:t>Data preparedness constitutes a key component, which underpins the development of the ERP as well as anticipates the needs in a response</w:t>
      </w:r>
      <w:r>
        <w:rPr>
          <w:rFonts w:cs="Arial"/>
          <w:color w:val="auto"/>
          <w:sz w:val="22"/>
        </w:rPr>
        <w:t xml:space="preserve">. </w:t>
      </w:r>
      <w:r w:rsidRPr="00BD7B70">
        <w:rPr>
          <w:rFonts w:cs="Arial"/>
          <w:color w:val="auto"/>
          <w:sz w:val="22"/>
        </w:rPr>
        <w:t xml:space="preserve">This contingency plan and the accompanying provincial profiles </w:t>
      </w:r>
      <w:r>
        <w:rPr>
          <w:rFonts w:cs="Arial"/>
          <w:color w:val="auto"/>
          <w:sz w:val="22"/>
        </w:rPr>
        <w:t xml:space="preserve">and municipal profiles </w:t>
      </w:r>
      <w:r w:rsidRPr="00BD7B70">
        <w:rPr>
          <w:rFonts w:cs="Arial"/>
          <w:color w:val="auto"/>
          <w:sz w:val="22"/>
        </w:rPr>
        <w:t xml:space="preserve">aim to harness existing data and to provide humanitarian actors with a robust foundation on which to make initial and prioritized response decisions. </w:t>
      </w:r>
      <w:r w:rsidRPr="00F32134">
        <w:rPr>
          <w:rFonts w:cs="Arial"/>
          <w:color w:val="auto"/>
          <w:sz w:val="22"/>
        </w:rPr>
        <w:t xml:space="preserve">Provincial profiles can be accessed </w:t>
      </w:r>
      <w:hyperlink r:id="rId57" w:history="1">
        <w:r w:rsidRPr="008C657D">
          <w:rPr>
            <w:rStyle w:val="Hyperlink"/>
            <w:rFonts w:cs="Arial"/>
            <w:sz w:val="22"/>
          </w:rPr>
          <w:t>here</w:t>
        </w:r>
      </w:hyperlink>
      <w:r>
        <w:rPr>
          <w:rFonts w:cs="Arial"/>
          <w:color w:val="auto"/>
          <w:sz w:val="22"/>
        </w:rPr>
        <w:t>:</w:t>
      </w:r>
      <w:r w:rsidRPr="00F32134">
        <w:rPr>
          <w:rFonts w:cs="Arial"/>
          <w:color w:val="auto"/>
          <w:sz w:val="22"/>
        </w:rPr>
        <w:t xml:space="preserve"> </w:t>
      </w:r>
    </w:p>
    <w:p w14:paraId="66F67DC6" w14:textId="77777777" w:rsidR="00BD7B70" w:rsidRDefault="00BD7B70" w:rsidP="00F32134">
      <w:pPr>
        <w:spacing w:line="276" w:lineRule="auto"/>
        <w:jc w:val="both"/>
        <w:rPr>
          <w:rFonts w:cs="Arial"/>
          <w:color w:val="auto"/>
          <w:sz w:val="22"/>
        </w:rPr>
      </w:pPr>
    </w:p>
    <w:p w14:paraId="50F9C010" w14:textId="77777777" w:rsidR="00F32134" w:rsidRDefault="00F32134" w:rsidP="00F32134">
      <w:pPr>
        <w:spacing w:line="276" w:lineRule="auto"/>
        <w:jc w:val="both"/>
        <w:rPr>
          <w:rFonts w:cs="Arial"/>
          <w:color w:val="auto"/>
          <w:sz w:val="22"/>
        </w:rPr>
      </w:pPr>
      <w:r w:rsidRPr="00F32134">
        <w:rPr>
          <w:rFonts w:cs="Arial"/>
          <w:color w:val="auto"/>
          <w:sz w:val="22"/>
        </w:rPr>
        <w:t>The data preparedness will allow the HCT to make decisions on humanitarian support on a rapid 'no-regret</w:t>
      </w:r>
      <w:r>
        <w:rPr>
          <w:rFonts w:cs="Arial"/>
          <w:color w:val="auto"/>
          <w:sz w:val="22"/>
        </w:rPr>
        <w:t>s</w:t>
      </w:r>
      <w:r w:rsidRPr="00F32134">
        <w:rPr>
          <w:rFonts w:cs="Arial"/>
          <w:color w:val="auto"/>
          <w:sz w:val="22"/>
        </w:rPr>
        <w:t>' basis in the event of floods, while awaiting more detailed assessment.</w:t>
      </w:r>
    </w:p>
    <w:p w14:paraId="5D5F7DF0" w14:textId="7302E435" w:rsidR="00F32134" w:rsidRPr="00F32134" w:rsidRDefault="00F32134" w:rsidP="00F32134">
      <w:pPr>
        <w:spacing w:line="276" w:lineRule="auto"/>
        <w:jc w:val="both"/>
        <w:rPr>
          <w:rFonts w:cs="Arial"/>
          <w:color w:val="auto"/>
          <w:sz w:val="22"/>
        </w:rPr>
      </w:pPr>
      <w:r w:rsidRPr="00F32134">
        <w:rPr>
          <w:rFonts w:cs="Arial"/>
          <w:color w:val="auto"/>
          <w:sz w:val="22"/>
        </w:rPr>
        <w:t xml:space="preserve"> </w:t>
      </w:r>
    </w:p>
    <w:p w14:paraId="7472A247" w14:textId="482770F0" w:rsidR="00910A14" w:rsidRDefault="00F32134" w:rsidP="00F32134">
      <w:pPr>
        <w:spacing w:line="276" w:lineRule="auto"/>
        <w:jc w:val="both"/>
        <w:rPr>
          <w:rFonts w:cs="Arial"/>
          <w:color w:val="auto"/>
          <w:sz w:val="22"/>
        </w:rPr>
      </w:pPr>
      <w:r w:rsidRPr="00F32134">
        <w:rPr>
          <w:rFonts w:cs="Arial"/>
          <w:color w:val="auto"/>
          <w:sz w:val="22"/>
        </w:rPr>
        <w:t>The I</w:t>
      </w:r>
      <w:r>
        <w:rPr>
          <w:rFonts w:cs="Arial"/>
          <w:color w:val="auto"/>
          <w:sz w:val="22"/>
        </w:rPr>
        <w:t xml:space="preserve">nformation </w:t>
      </w:r>
      <w:r w:rsidRPr="00F32134">
        <w:rPr>
          <w:rFonts w:cs="Arial"/>
          <w:color w:val="auto"/>
          <w:sz w:val="22"/>
        </w:rPr>
        <w:t>M</w:t>
      </w:r>
      <w:r>
        <w:rPr>
          <w:rFonts w:cs="Arial"/>
          <w:color w:val="auto"/>
          <w:sz w:val="22"/>
        </w:rPr>
        <w:t xml:space="preserve">anagement </w:t>
      </w:r>
      <w:r w:rsidRPr="00F32134">
        <w:rPr>
          <w:rFonts w:cs="Arial"/>
          <w:color w:val="auto"/>
          <w:sz w:val="22"/>
        </w:rPr>
        <w:t>W</w:t>
      </w:r>
      <w:r>
        <w:rPr>
          <w:rFonts w:cs="Arial"/>
          <w:color w:val="auto"/>
          <w:sz w:val="22"/>
        </w:rPr>
        <w:t xml:space="preserve">orking </w:t>
      </w:r>
      <w:r w:rsidRPr="00F32134">
        <w:rPr>
          <w:rFonts w:cs="Arial"/>
          <w:color w:val="auto"/>
          <w:sz w:val="22"/>
        </w:rPr>
        <w:t>G</w:t>
      </w:r>
      <w:r>
        <w:rPr>
          <w:rFonts w:cs="Arial"/>
          <w:color w:val="auto"/>
          <w:sz w:val="22"/>
        </w:rPr>
        <w:t>roup</w:t>
      </w:r>
      <w:r w:rsidRPr="00F32134">
        <w:rPr>
          <w:rFonts w:cs="Arial"/>
          <w:color w:val="auto"/>
          <w:sz w:val="22"/>
        </w:rPr>
        <w:t xml:space="preserve"> would</w:t>
      </w:r>
      <w:r>
        <w:rPr>
          <w:rFonts w:cs="Arial"/>
          <w:color w:val="auto"/>
          <w:sz w:val="22"/>
        </w:rPr>
        <w:t>,</w:t>
      </w:r>
      <w:r w:rsidRPr="00F32134">
        <w:rPr>
          <w:rFonts w:cs="Arial"/>
          <w:color w:val="auto"/>
          <w:sz w:val="22"/>
        </w:rPr>
        <w:t xml:space="preserve"> in a response</w:t>
      </w:r>
      <w:r>
        <w:rPr>
          <w:rFonts w:cs="Arial"/>
          <w:color w:val="auto"/>
          <w:sz w:val="22"/>
        </w:rPr>
        <w:t>,</w:t>
      </w:r>
      <w:r w:rsidRPr="00F32134">
        <w:rPr>
          <w:rFonts w:cs="Arial"/>
          <w:color w:val="auto"/>
          <w:sz w:val="22"/>
        </w:rPr>
        <w:t xml:space="preserve"> have the following key </w:t>
      </w:r>
      <w:r w:rsidR="00910A14" w:rsidRPr="00442879">
        <w:rPr>
          <w:rFonts w:cs="Arial"/>
          <w:color w:val="auto"/>
          <w:sz w:val="22"/>
        </w:rPr>
        <w:t>responsibilities:</w:t>
      </w:r>
    </w:p>
    <w:p w14:paraId="34539B11" w14:textId="77777777" w:rsidR="006D044B" w:rsidRPr="00442879" w:rsidRDefault="006D044B" w:rsidP="00F70FD8">
      <w:pPr>
        <w:spacing w:line="276" w:lineRule="auto"/>
        <w:jc w:val="both"/>
        <w:rPr>
          <w:rFonts w:cs="Arial"/>
          <w:color w:val="auto"/>
          <w:sz w:val="22"/>
        </w:rPr>
      </w:pPr>
    </w:p>
    <w:p w14:paraId="0C6B374D" w14:textId="7BB3C9B6" w:rsidR="006D044B" w:rsidRPr="006D044B" w:rsidRDefault="00910A14"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Compiling inter</w:t>
      </w:r>
      <w:r w:rsidR="00273668">
        <w:rPr>
          <w:rFonts w:ascii="Arial" w:hAnsi="Arial" w:cs="Arial"/>
          <w:sz w:val="22"/>
          <w:szCs w:val="22"/>
        </w:rPr>
        <w:t>-</w:t>
      </w:r>
      <w:r w:rsidRPr="00442879">
        <w:rPr>
          <w:rFonts w:ascii="Arial" w:hAnsi="Arial" w:cs="Arial"/>
          <w:sz w:val="22"/>
          <w:szCs w:val="22"/>
        </w:rPr>
        <w:t>cluster baseline data and response information.</w:t>
      </w:r>
    </w:p>
    <w:p w14:paraId="5F57C239" w14:textId="227FDEC6" w:rsidR="00910A14" w:rsidRPr="00442879" w:rsidRDefault="00910A14"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 xml:space="preserve">Agreeing/supporting common data-sharing platforms </w:t>
      </w:r>
    </w:p>
    <w:p w14:paraId="05EAC526" w14:textId="4974595E" w:rsidR="003B4A06" w:rsidRPr="00442879" w:rsidRDefault="003B4A06" w:rsidP="005C69C8">
      <w:pPr>
        <w:pStyle w:val="ListParagraph"/>
        <w:numPr>
          <w:ilvl w:val="0"/>
          <w:numId w:val="19"/>
        </w:numPr>
        <w:spacing w:line="276" w:lineRule="auto"/>
        <w:ind w:left="1138" w:hanging="418"/>
        <w:contextualSpacing w:val="0"/>
        <w:jc w:val="both"/>
        <w:rPr>
          <w:rFonts w:ascii="Arial" w:hAnsi="Arial" w:cs="Arial"/>
          <w:sz w:val="22"/>
          <w:szCs w:val="22"/>
        </w:rPr>
      </w:pPr>
      <w:r w:rsidRPr="00442879">
        <w:rPr>
          <w:rFonts w:ascii="Arial" w:hAnsi="Arial" w:cs="Arial"/>
          <w:sz w:val="22"/>
          <w:szCs w:val="22"/>
        </w:rPr>
        <w:t xml:space="preserve">Using information from the Key Immediate Needs Working Group, convened to determine an initial scenario </w:t>
      </w:r>
      <w:r w:rsidR="00880501">
        <w:rPr>
          <w:rFonts w:ascii="Arial" w:hAnsi="Arial" w:cs="Arial"/>
          <w:sz w:val="22"/>
          <w:szCs w:val="22"/>
        </w:rPr>
        <w:t xml:space="preserve">of case load </w:t>
      </w:r>
      <w:r w:rsidRPr="00442879">
        <w:rPr>
          <w:rFonts w:ascii="Arial" w:hAnsi="Arial" w:cs="Arial"/>
          <w:sz w:val="22"/>
          <w:szCs w:val="22"/>
        </w:rPr>
        <w:t>in the event of flooding, to support the HCT in deciding to trigger the ERP. The UNRCO will convene a meeting of the KINWG to assess rainfall and inundation data plus other information including from humanitarian partners and will make a recommendation to the HCT, Principals regarding mobilizing the ERP.</w:t>
      </w:r>
      <w:r w:rsidR="00880501">
        <w:rPr>
          <w:rFonts w:ascii="Arial" w:hAnsi="Arial" w:cs="Arial"/>
          <w:sz w:val="22"/>
          <w:szCs w:val="22"/>
        </w:rPr>
        <w:t xml:space="preserve"> </w:t>
      </w:r>
    </w:p>
    <w:bookmarkEnd w:id="9"/>
    <w:p w14:paraId="748E71DF" w14:textId="7E366397" w:rsidR="00910A14" w:rsidRDefault="00910A14" w:rsidP="00F70FD8">
      <w:pPr>
        <w:spacing w:line="276" w:lineRule="auto"/>
        <w:rPr>
          <w:sz w:val="28"/>
          <w:szCs w:val="28"/>
          <w:lang w:val="en-IE"/>
        </w:rPr>
      </w:pPr>
    </w:p>
    <w:p w14:paraId="07978D92" w14:textId="77777777" w:rsidR="007B3517" w:rsidRPr="00DE4E0B" w:rsidRDefault="007B3517" w:rsidP="00F70FD8">
      <w:pPr>
        <w:spacing w:line="276" w:lineRule="auto"/>
        <w:rPr>
          <w:sz w:val="28"/>
          <w:szCs w:val="28"/>
          <w:lang w:val="en-IE"/>
        </w:rPr>
      </w:pPr>
    </w:p>
    <w:p w14:paraId="26CFFAD5" w14:textId="77777777" w:rsidR="007B3517" w:rsidRDefault="007B3517" w:rsidP="00F70FD8">
      <w:pPr>
        <w:spacing w:after="200" w:line="276" w:lineRule="auto"/>
        <w:rPr>
          <w:b/>
          <w:sz w:val="28"/>
          <w:szCs w:val="28"/>
          <w:lang w:val="en-IE"/>
        </w:rPr>
      </w:pPr>
      <w:r>
        <w:rPr>
          <w:b/>
          <w:sz w:val="28"/>
          <w:szCs w:val="28"/>
          <w:lang w:val="en-IE"/>
        </w:rPr>
        <w:br w:type="page"/>
      </w:r>
    </w:p>
    <w:p w14:paraId="6795A74C" w14:textId="0E69DE5D" w:rsidR="00F43E81" w:rsidRDefault="0092667E" w:rsidP="003B74A6">
      <w:pPr>
        <w:rPr>
          <w:b/>
          <w:sz w:val="28"/>
          <w:szCs w:val="28"/>
          <w:lang w:val="en-IE"/>
        </w:rPr>
      </w:pPr>
      <w:r>
        <w:rPr>
          <w:b/>
          <w:noProof/>
          <w:sz w:val="28"/>
          <w:szCs w:val="28"/>
          <w:lang w:val="en-IE"/>
        </w:rPr>
        <w:lastRenderedPageBreak/>
        <mc:AlternateContent>
          <mc:Choice Requires="wpg">
            <w:drawing>
              <wp:anchor distT="0" distB="0" distL="114300" distR="114300" simplePos="0" relativeHeight="251719680" behindDoc="0" locked="0" layoutInCell="1" allowOverlap="1" wp14:anchorId="0E844332" wp14:editId="4A314C83">
                <wp:simplePos x="0" y="0"/>
                <wp:positionH relativeFrom="column">
                  <wp:posOffset>1875</wp:posOffset>
                </wp:positionH>
                <wp:positionV relativeFrom="paragraph">
                  <wp:posOffset>-3559</wp:posOffset>
                </wp:positionV>
                <wp:extent cx="6991349" cy="1266822"/>
                <wp:effectExtent l="0" t="0" r="0" b="0"/>
                <wp:wrapNone/>
                <wp:docPr id="921" name="Group 921"/>
                <wp:cNvGraphicFramePr/>
                <a:graphic xmlns:a="http://schemas.openxmlformats.org/drawingml/2006/main">
                  <a:graphicData uri="http://schemas.microsoft.com/office/word/2010/wordprocessingGroup">
                    <wpg:wgp>
                      <wpg:cNvGrpSpPr/>
                      <wpg:grpSpPr>
                        <a:xfrm>
                          <a:off x="0" y="0"/>
                          <a:ext cx="6991349" cy="1266822"/>
                          <a:chOff x="0" y="0"/>
                          <a:chExt cx="6991349" cy="1266822"/>
                        </a:xfrm>
                      </wpg:grpSpPr>
                      <wpg:grpSp>
                        <wpg:cNvPr id="59" name="Group 59"/>
                        <wpg:cNvGrpSpPr/>
                        <wpg:grpSpPr>
                          <a:xfrm>
                            <a:off x="0" y="0"/>
                            <a:ext cx="6991349" cy="1266822"/>
                            <a:chOff x="0" y="0"/>
                            <a:chExt cx="6991349" cy="1266822"/>
                          </a:xfrm>
                        </wpg:grpSpPr>
                        <wps:wsp>
                          <wps:cNvPr id="60" name="Flowchart: Process 60"/>
                          <wps:cNvSpPr/>
                          <wps:spPr>
                            <a:xfrm>
                              <a:off x="0" y="0"/>
                              <a:ext cx="6466840" cy="960120"/>
                            </a:xfrm>
                            <a:prstGeom prst="flowChartProcess">
                              <a:avLst/>
                            </a:prstGeom>
                            <a:solidFill>
                              <a:srgbClr val="6DC8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019175" y="314323"/>
                              <a:ext cx="5972174" cy="952499"/>
                            </a:xfrm>
                            <a:prstGeom prst="rect">
                              <a:avLst/>
                            </a:prstGeom>
                            <a:noFill/>
                            <a:ln w="6350">
                              <a:noFill/>
                            </a:ln>
                          </wps:spPr>
                          <wps:txbx>
                            <w:txbxContent>
                              <w:p w14:paraId="403F578B" w14:textId="77777777" w:rsidR="00D56794" w:rsidRPr="00D0251C" w:rsidRDefault="00D56794" w:rsidP="00F578D0">
                                <w:pPr>
                                  <w:rPr>
                                    <w:rFonts w:eastAsiaTheme="majorEastAsia" w:cstheme="majorBidi"/>
                                    <w:b/>
                                    <w:color w:val="FFFFFF" w:themeColor="background1"/>
                                    <w:sz w:val="36"/>
                                    <w:szCs w:val="36"/>
                                    <w:lang w:val="en-GB"/>
                                  </w:rPr>
                                </w:pPr>
                                <w:r>
                                  <w:rPr>
                                    <w:b/>
                                    <w:color w:val="FFFFFF" w:themeColor="background1"/>
                                    <w:sz w:val="36"/>
                                    <w:szCs w:val="36"/>
                                    <w:lang w:val="en-IE"/>
                                  </w:rPr>
                                  <w:t>Response by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 name="Group 63"/>
                          <wpg:cNvGrpSpPr/>
                          <wpg:grpSpPr>
                            <a:xfrm>
                              <a:off x="19050" y="47625"/>
                              <a:ext cx="868680" cy="868680"/>
                              <a:chOff x="0" y="19050"/>
                              <a:chExt cx="868680" cy="868680"/>
                            </a:xfrm>
                          </wpg:grpSpPr>
                          <wps:wsp>
                            <wps:cNvPr id="832" name="Flowchart: Connector 832"/>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Flowchart: Connector 833"/>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4166" name="Picture 2416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5814" y="265814"/>
                            <a:ext cx="398780" cy="454025"/>
                          </a:xfrm>
                          <a:prstGeom prst="rect">
                            <a:avLst/>
                          </a:prstGeom>
                          <a:noFill/>
                          <a:ln>
                            <a:noFill/>
                          </a:ln>
                        </pic:spPr>
                      </pic:pic>
                    </wpg:wgp>
                  </a:graphicData>
                </a:graphic>
              </wp:anchor>
            </w:drawing>
          </mc:Choice>
          <mc:Fallback>
            <w:pict>
              <v:group w14:anchorId="0E844332" id="Group 921" o:spid="_x0000_s1046" style="position:absolute;margin-left:.15pt;margin-top:-.3pt;width:550.5pt;height:99.75pt;z-index:251719680" coordsize="69913,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">
                <v:group id="Group 59" o:spid="_x0000_s1047" style="position:absolute;width:69913;height:12668" coordsize="69913,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Process 60" o:spid="_x0000_s1048"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" fillcolor="#6dc8bf" stroked="f" strokeweight="2pt"/>
                  <v:shape id="Text Box 62" o:spid="_x0000_s1049" type="#_x0000_t202" style="position:absolute;left:10191;top:3143;width:5972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03F578B" w14:textId="77777777" w:rsidR="00D56794" w:rsidRPr="00D0251C" w:rsidRDefault="00D56794" w:rsidP="00F578D0">
                          <w:pPr>
                            <w:rPr>
                              <w:rFonts w:eastAsiaTheme="majorEastAsia" w:cstheme="majorBidi"/>
                              <w:b/>
                              <w:color w:val="FFFFFF" w:themeColor="background1"/>
                              <w:sz w:val="36"/>
                              <w:szCs w:val="36"/>
                              <w:lang w:val="en-GB"/>
                            </w:rPr>
                          </w:pPr>
                          <w:r>
                            <w:rPr>
                              <w:b/>
                              <w:color w:val="FFFFFF" w:themeColor="background1"/>
                              <w:sz w:val="36"/>
                              <w:szCs w:val="36"/>
                              <w:lang w:val="en-IE"/>
                            </w:rPr>
                            <w:t>Response by Cluster</w:t>
                          </w:r>
                        </w:p>
                      </w:txbxContent>
                    </v:textbox>
                  </v:shape>
                  <v:group id="Group 63" o:spid="_x0000_s1050"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lowchart: Connector 832" o:spid="_x0000_s1051"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" fillcolor="white [3212]" strokecolor="white [3212]" strokeweight="2pt"/>
                    <v:shape id="Flowchart: Connector 833" o:spid="_x0000_s1052"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" filled="f" strokecolor="white [3212]" strokeweight="2pt"/>
                  </v:group>
                </v:group>
                <v:shape id="Picture 24166" o:spid="_x0000_s1053" type="#_x0000_t75" style="position:absolute;left:2658;top:2658;width:3987;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">
                  <v:imagedata r:id="rId59" o:title=""/>
                </v:shape>
              </v:group>
            </w:pict>
          </mc:Fallback>
        </mc:AlternateContent>
      </w:r>
    </w:p>
    <w:p w14:paraId="795A4C31" w14:textId="38885837" w:rsidR="00F43E81" w:rsidRDefault="00F43E81" w:rsidP="003B74A6">
      <w:pPr>
        <w:rPr>
          <w:b/>
          <w:sz w:val="28"/>
          <w:szCs w:val="28"/>
          <w:lang w:val="en-IE"/>
        </w:rPr>
      </w:pPr>
    </w:p>
    <w:p w14:paraId="02F95097" w14:textId="25CF0C2C" w:rsidR="00F43E81" w:rsidRDefault="00F43E81" w:rsidP="003B74A6">
      <w:pPr>
        <w:rPr>
          <w:b/>
          <w:sz w:val="28"/>
          <w:szCs w:val="28"/>
          <w:lang w:val="en-IE"/>
        </w:rPr>
      </w:pPr>
    </w:p>
    <w:p w14:paraId="5320D796" w14:textId="2A75C452" w:rsidR="003B74A6" w:rsidRPr="00BB17C7" w:rsidRDefault="003B74A6" w:rsidP="003B74A6">
      <w:pPr>
        <w:rPr>
          <w:i/>
          <w:sz w:val="22"/>
          <w:lang w:val="en-IE"/>
        </w:rPr>
      </w:pPr>
      <w:r w:rsidRPr="007B287A">
        <w:rPr>
          <w:b/>
          <w:sz w:val="28"/>
          <w:szCs w:val="28"/>
          <w:lang w:val="en-IE"/>
        </w:rPr>
        <w:t>Response by Sector</w:t>
      </w:r>
      <w:r>
        <w:rPr>
          <w:b/>
          <w:sz w:val="28"/>
          <w:szCs w:val="28"/>
          <w:lang w:val="en-IE"/>
        </w:rPr>
        <w:t xml:space="preserve">: </w:t>
      </w:r>
    </w:p>
    <w:p w14:paraId="1AEA6E7A" w14:textId="7C44E6B7" w:rsidR="00F43E81" w:rsidRDefault="00F43E81" w:rsidP="00D25E23">
      <w:pPr>
        <w:jc w:val="both"/>
        <w:rPr>
          <w:rFonts w:cs="Arial"/>
          <w:b/>
          <w:color w:val="auto"/>
          <w:sz w:val="22"/>
          <w:lang w:val="en-IE"/>
        </w:rPr>
      </w:pPr>
    </w:p>
    <w:p w14:paraId="5864B4B7" w14:textId="34CA297D" w:rsidR="00F43E81" w:rsidRDefault="00F43E81" w:rsidP="00D25E23">
      <w:pPr>
        <w:jc w:val="both"/>
        <w:rPr>
          <w:rFonts w:cs="Arial"/>
          <w:b/>
          <w:color w:val="auto"/>
          <w:sz w:val="22"/>
          <w:lang w:val="en-IE"/>
        </w:rPr>
      </w:pPr>
    </w:p>
    <w:p w14:paraId="70AA1DE5" w14:textId="4EA53728" w:rsidR="00F578D0" w:rsidRDefault="00B61F48" w:rsidP="00D25E23">
      <w:pPr>
        <w:jc w:val="both"/>
        <w:rPr>
          <w:rFonts w:cs="Arial"/>
          <w:b/>
          <w:color w:val="auto"/>
          <w:sz w:val="22"/>
          <w:lang w:val="en-IE"/>
        </w:rPr>
      </w:pPr>
      <w:r>
        <w:rPr>
          <w:rFonts w:cs="Arial"/>
          <w:b/>
          <w:noProof/>
          <w:color w:val="auto"/>
          <w:sz w:val="22"/>
          <w:lang w:val="en-IE"/>
        </w:rPr>
        <w:drawing>
          <wp:anchor distT="0" distB="0" distL="114300" distR="114300" simplePos="0" relativeHeight="251754496" behindDoc="1" locked="0" layoutInCell="1" allowOverlap="1" wp14:anchorId="635A56E0" wp14:editId="5AC9FEF1">
            <wp:simplePos x="0" y="0"/>
            <wp:positionH relativeFrom="margin">
              <wp:posOffset>-16510</wp:posOffset>
            </wp:positionH>
            <wp:positionV relativeFrom="paragraph">
              <wp:posOffset>284480</wp:posOffset>
            </wp:positionV>
            <wp:extent cx="6485255" cy="5102860"/>
            <wp:effectExtent l="0" t="0" r="0" b="2540"/>
            <wp:wrapTight wrapText="bothSides">
              <wp:wrapPolygon edited="0">
                <wp:start x="0" y="0"/>
                <wp:lineTo x="0" y="21530"/>
                <wp:lineTo x="21509" y="21530"/>
                <wp:lineTo x="215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uster-coleads_V2.jpg"/>
                    <pic:cNvPicPr/>
                  </pic:nvPicPr>
                  <pic:blipFill rotWithShape="1">
                    <a:blip r:embed="rId60" cstate="print">
                      <a:extLst>
                        <a:ext uri="{28A0092B-C50C-407E-A947-70E740481C1C}">
                          <a14:useLocalDpi xmlns:a14="http://schemas.microsoft.com/office/drawing/2010/main" val="0"/>
                        </a:ext>
                      </a:extLst>
                    </a:blip>
                    <a:srcRect l="3367" t="3845" r="3221" b="4247"/>
                    <a:stretch/>
                  </pic:blipFill>
                  <pic:spPr bwMode="auto">
                    <a:xfrm>
                      <a:off x="0" y="0"/>
                      <a:ext cx="6485255" cy="510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3A1C9" w14:textId="5C3A964F" w:rsidR="00F578D0" w:rsidRDefault="00F578D0" w:rsidP="00D25E23">
      <w:pPr>
        <w:jc w:val="both"/>
        <w:rPr>
          <w:rFonts w:cs="Arial"/>
          <w:b/>
          <w:color w:val="auto"/>
          <w:sz w:val="22"/>
          <w:lang w:val="en-IE"/>
        </w:rPr>
      </w:pPr>
    </w:p>
    <w:p w14:paraId="197E18C4" w14:textId="426E67DE" w:rsidR="00F578D0" w:rsidRDefault="00F578D0" w:rsidP="00D25E23">
      <w:pPr>
        <w:jc w:val="both"/>
        <w:rPr>
          <w:rFonts w:cs="Arial"/>
          <w:b/>
          <w:color w:val="auto"/>
          <w:sz w:val="22"/>
          <w:lang w:val="en-IE"/>
        </w:rPr>
      </w:pPr>
    </w:p>
    <w:p w14:paraId="3DC59083" w14:textId="2F07AC46" w:rsidR="00F578D0" w:rsidRDefault="00F578D0" w:rsidP="00D25E23">
      <w:pPr>
        <w:jc w:val="both"/>
        <w:rPr>
          <w:rFonts w:cs="Arial"/>
          <w:b/>
          <w:color w:val="auto"/>
          <w:sz w:val="22"/>
          <w:lang w:val="en-IE"/>
        </w:rPr>
      </w:pPr>
    </w:p>
    <w:p w14:paraId="102D5415" w14:textId="77777777" w:rsidR="00F578D0" w:rsidRDefault="00F578D0" w:rsidP="00D25E23">
      <w:pPr>
        <w:jc w:val="both"/>
        <w:rPr>
          <w:rFonts w:cs="Arial"/>
          <w:b/>
          <w:color w:val="auto"/>
          <w:sz w:val="22"/>
          <w:lang w:val="en-IE"/>
        </w:rPr>
      </w:pPr>
    </w:p>
    <w:p w14:paraId="3AAA33F8" w14:textId="328D7629" w:rsidR="00F578D0" w:rsidRDefault="00FA1406" w:rsidP="00D25E23">
      <w:pPr>
        <w:jc w:val="both"/>
        <w:rPr>
          <w:rFonts w:cs="Arial"/>
          <w:b/>
          <w:color w:val="auto"/>
          <w:sz w:val="22"/>
          <w:lang w:val="en-IE"/>
        </w:rPr>
      </w:pPr>
      <w:r>
        <w:rPr>
          <w:rFonts w:cs="Arial"/>
          <w:b/>
          <w:color w:val="auto"/>
          <w:sz w:val="22"/>
          <w:lang w:val="en-IE"/>
        </w:rPr>
        <w:br w:type="page"/>
      </w:r>
    </w:p>
    <w:p w14:paraId="0A937721" w14:textId="7639085C" w:rsidR="00FA1406" w:rsidRDefault="00C7140D" w:rsidP="00D25E23">
      <w:pPr>
        <w:jc w:val="both"/>
        <w:rPr>
          <w:rFonts w:cs="Arial"/>
          <w:b/>
          <w:color w:val="auto"/>
          <w:sz w:val="22"/>
          <w:lang w:val="en-IE"/>
        </w:rPr>
      </w:pPr>
      <w:r>
        <w:rPr>
          <w:rFonts w:cs="Arial"/>
          <w:b/>
          <w:noProof/>
          <w:color w:val="auto"/>
          <w:sz w:val="22"/>
          <w:lang w:val="en-IE"/>
        </w:rPr>
        <w:lastRenderedPageBreak/>
        <mc:AlternateContent>
          <mc:Choice Requires="wpg">
            <w:drawing>
              <wp:anchor distT="0" distB="0" distL="114300" distR="114300" simplePos="0" relativeHeight="251724800" behindDoc="0" locked="0" layoutInCell="1" allowOverlap="1" wp14:anchorId="0502B9B8" wp14:editId="204A9C2A">
                <wp:simplePos x="0" y="0"/>
                <wp:positionH relativeFrom="column">
                  <wp:posOffset>2540</wp:posOffset>
                </wp:positionH>
                <wp:positionV relativeFrom="paragraph">
                  <wp:posOffset>-4445</wp:posOffset>
                </wp:positionV>
                <wp:extent cx="6924040" cy="1142364"/>
                <wp:effectExtent l="0" t="0" r="0" b="1270"/>
                <wp:wrapNone/>
                <wp:docPr id="10" name="Group 10"/>
                <wp:cNvGraphicFramePr/>
                <a:graphic xmlns:a="http://schemas.openxmlformats.org/drawingml/2006/main">
                  <a:graphicData uri="http://schemas.microsoft.com/office/word/2010/wordprocessingGroup">
                    <wpg:wgp>
                      <wpg:cNvGrpSpPr/>
                      <wpg:grpSpPr>
                        <a:xfrm>
                          <a:off x="0" y="0"/>
                          <a:ext cx="6924040" cy="1142364"/>
                          <a:chOff x="0" y="0"/>
                          <a:chExt cx="6924040" cy="1142364"/>
                        </a:xfrm>
                      </wpg:grpSpPr>
                      <wpg:grpSp>
                        <wpg:cNvPr id="834" name="Group 834"/>
                        <wpg:cNvGrpSpPr/>
                        <wpg:grpSpPr>
                          <a:xfrm>
                            <a:off x="0" y="0"/>
                            <a:ext cx="6924040" cy="1142364"/>
                            <a:chOff x="0" y="0"/>
                            <a:chExt cx="6924674" cy="1142943"/>
                          </a:xfrm>
                        </wpg:grpSpPr>
                        <wps:wsp>
                          <wps:cNvPr id="835" name="Flowchart: Process 835"/>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Text Box 836"/>
                          <wps:cNvSpPr txBox="1"/>
                          <wps:spPr>
                            <a:xfrm>
                              <a:off x="952500" y="190444"/>
                              <a:ext cx="5972174" cy="952499"/>
                            </a:xfrm>
                            <a:prstGeom prst="rect">
                              <a:avLst/>
                            </a:prstGeom>
                            <a:noFill/>
                            <a:ln w="6350">
                              <a:noFill/>
                            </a:ln>
                          </wps:spPr>
                          <wps:txbx>
                            <w:txbxContent>
                              <w:p w14:paraId="1C48F048" w14:textId="77777777" w:rsidR="00D56794" w:rsidRDefault="00D56794" w:rsidP="00FA1406">
                                <w:pPr>
                                  <w:rPr>
                                    <w:b/>
                                    <w:color w:val="FFFFFF" w:themeColor="background1"/>
                                    <w:sz w:val="36"/>
                                    <w:szCs w:val="36"/>
                                    <w:lang w:val="en-IE"/>
                                  </w:rPr>
                                </w:pPr>
                                <w:r>
                                  <w:rPr>
                                    <w:b/>
                                    <w:color w:val="FFFFFF" w:themeColor="background1"/>
                                    <w:sz w:val="36"/>
                                    <w:szCs w:val="36"/>
                                    <w:lang w:val="en-IE"/>
                                  </w:rPr>
                                  <w:t>Camp Coordination and Camp Management</w:t>
                                </w:r>
                              </w:p>
                              <w:p w14:paraId="3536AFE1" w14:textId="77777777" w:rsidR="00D56794" w:rsidRPr="00D0251C" w:rsidRDefault="00D56794" w:rsidP="00FA1406">
                                <w:pPr>
                                  <w:rPr>
                                    <w:rFonts w:eastAsiaTheme="majorEastAsia" w:cstheme="majorBidi"/>
                                    <w:b/>
                                    <w:color w:val="FFFFFF" w:themeColor="background1"/>
                                    <w:sz w:val="36"/>
                                    <w:szCs w:val="36"/>
                                    <w:lang w:val="en-GB"/>
                                  </w:rPr>
                                </w:pPr>
                                <w:r>
                                  <w:rPr>
                                    <w:b/>
                                    <w:color w:val="FFFFFF" w:themeColor="background1"/>
                                    <w:sz w:val="36"/>
                                    <w:szCs w:val="36"/>
                                    <w:lang w:val="en-IE"/>
                                  </w:rPr>
                                  <w:t>(CCCM)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8" name="Group 838"/>
                          <wpg:cNvGrpSpPr/>
                          <wpg:grpSpPr>
                            <a:xfrm>
                              <a:off x="19050" y="47625"/>
                              <a:ext cx="868680" cy="868680"/>
                              <a:chOff x="0" y="19050"/>
                              <a:chExt cx="868680" cy="868680"/>
                            </a:xfrm>
                          </wpg:grpSpPr>
                          <wps:wsp>
                            <wps:cNvPr id="839" name="Flowchart: Connector 839"/>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Flowchart: Connector 840"/>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25" name="Graphic 8">
                            <a:extLst>
                              <a:ext uri="{FF2B5EF4-FFF2-40B4-BE49-F238E27FC236}">
                                <a16:creationId xmlns:a16="http://schemas.microsoft.com/office/drawing/2014/main" id="{80D15152-D562-49BD-A1B4-B6EA123DC38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80975" y="219075"/>
                            <a:ext cx="552450" cy="506095"/>
                          </a:xfrm>
                          <a:prstGeom prst="rect">
                            <a:avLst/>
                          </a:prstGeom>
                        </pic:spPr>
                      </pic:pic>
                    </wpg:wgp>
                  </a:graphicData>
                </a:graphic>
              </wp:anchor>
            </w:drawing>
          </mc:Choice>
          <mc:Fallback>
            <w:pict>
              <v:group w14:anchorId="0502B9B8" id="Group 10" o:spid="_x0000_s1054" style="position:absolute;left:0;text-align:left;margin-left:.2pt;margin-top:-.35pt;width:545.2pt;height:89.95pt;z-index:251724800" coordsize="69240,1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">
                <v:group id="Group 834" o:spid="_x0000_s1055" style="position:absolute;width:69240;height:11423" coordsize="69246,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lowchart: Process 835" o:spid="_x0000_s1056"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" fillcolor="#548dd4 [1951]" stroked="f" strokeweight="2pt"/>
                  <v:shape id="Text Box 836" o:spid="_x0000_s1057" type="#_x0000_t202" style="position:absolute;left:9525;top:1904;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v/xQAAANwAAAAPAAAAZHJzL2Rvd25yZXYueG1sRI9Bi8Iw&#10;FITvC/6H8IS9ramK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AHoqv/xQAAANwAAAAP&#10;AAAAAAAAAAAAAAAAAAcCAABkcnMvZG93bnJldi54bWxQSwUGAAAAAAMAAwC3AAAA+QIAAAAA&#10;" filled="f" stroked="f" strokeweight=".5pt">
                    <v:textbox>
                      <w:txbxContent>
                        <w:p w14:paraId="1C48F048" w14:textId="77777777" w:rsidR="00D56794" w:rsidRDefault="00D56794" w:rsidP="00FA1406">
                          <w:pPr>
                            <w:rPr>
                              <w:b/>
                              <w:color w:val="FFFFFF" w:themeColor="background1"/>
                              <w:sz w:val="36"/>
                              <w:szCs w:val="36"/>
                              <w:lang w:val="en-IE"/>
                            </w:rPr>
                          </w:pPr>
                          <w:r>
                            <w:rPr>
                              <w:b/>
                              <w:color w:val="FFFFFF" w:themeColor="background1"/>
                              <w:sz w:val="36"/>
                              <w:szCs w:val="36"/>
                              <w:lang w:val="en-IE"/>
                            </w:rPr>
                            <w:t>Camp Coordination and Camp Management</w:t>
                          </w:r>
                        </w:p>
                        <w:p w14:paraId="3536AFE1" w14:textId="77777777" w:rsidR="00D56794" w:rsidRPr="00D0251C" w:rsidRDefault="00D56794" w:rsidP="00FA1406">
                          <w:pPr>
                            <w:rPr>
                              <w:rFonts w:eastAsiaTheme="majorEastAsia" w:cstheme="majorBidi"/>
                              <w:b/>
                              <w:color w:val="FFFFFF" w:themeColor="background1"/>
                              <w:sz w:val="36"/>
                              <w:szCs w:val="36"/>
                              <w:lang w:val="en-GB"/>
                            </w:rPr>
                          </w:pPr>
                          <w:r>
                            <w:rPr>
                              <w:b/>
                              <w:color w:val="FFFFFF" w:themeColor="background1"/>
                              <w:sz w:val="36"/>
                              <w:szCs w:val="36"/>
                              <w:lang w:val="en-IE"/>
                            </w:rPr>
                            <w:t>(CCCM)</w:t>
                          </w:r>
                        </w:p>
                      </w:txbxContent>
                    </v:textbox>
                  </v:shape>
                  <v:group id="Group 838" o:spid="_x0000_s1058"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lowchart: Connector 839" o:spid="_x0000_s1059"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" fillcolor="white [3212]" strokecolor="white [3212]" strokeweight="2pt"/>
                    <v:shape id="Flowchart: Connector 840" o:spid="_x0000_s1060"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" filled="f" strokecolor="white [3212]" strokeweight="2pt"/>
                  </v:group>
                </v:group>
                <v:shape id="Graphic 8" o:spid="_x0000_s1061" type="#_x0000_t75" style="position:absolute;left:1809;top:2190;width:5525;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">
                  <v:imagedata r:id="rId61" o:title=""/>
                </v:shape>
              </v:group>
            </w:pict>
          </mc:Fallback>
        </mc:AlternateContent>
      </w:r>
    </w:p>
    <w:p w14:paraId="0577FD98" w14:textId="6AB813CE" w:rsidR="00FA1406" w:rsidRDefault="00FA1406" w:rsidP="00D25E23">
      <w:pPr>
        <w:jc w:val="both"/>
        <w:rPr>
          <w:rFonts w:cs="Arial"/>
          <w:b/>
          <w:color w:val="auto"/>
          <w:sz w:val="22"/>
          <w:lang w:val="en-IE"/>
        </w:rPr>
      </w:pPr>
    </w:p>
    <w:p w14:paraId="609B2486" w14:textId="5D421992" w:rsidR="00FA1406" w:rsidRDefault="00FA1406" w:rsidP="00D25E23">
      <w:pPr>
        <w:jc w:val="both"/>
        <w:rPr>
          <w:rFonts w:cs="Arial"/>
          <w:b/>
          <w:color w:val="auto"/>
          <w:sz w:val="22"/>
          <w:lang w:val="en-IE"/>
        </w:rPr>
      </w:pPr>
    </w:p>
    <w:p w14:paraId="18F0F870" w14:textId="77777777" w:rsidR="00FA1406" w:rsidRDefault="00FA1406" w:rsidP="00D25E23">
      <w:pPr>
        <w:jc w:val="both"/>
        <w:rPr>
          <w:rFonts w:cs="Arial"/>
          <w:b/>
          <w:color w:val="auto"/>
          <w:sz w:val="22"/>
          <w:lang w:val="en-IE"/>
        </w:rPr>
      </w:pPr>
    </w:p>
    <w:p w14:paraId="5D80F2A1" w14:textId="77777777" w:rsidR="00FA1406" w:rsidRDefault="00FA1406" w:rsidP="00D25E23">
      <w:pPr>
        <w:jc w:val="both"/>
        <w:rPr>
          <w:rFonts w:cs="Arial"/>
          <w:b/>
          <w:color w:val="auto"/>
          <w:sz w:val="22"/>
          <w:lang w:val="en-IE"/>
        </w:rPr>
      </w:pPr>
    </w:p>
    <w:p w14:paraId="7FB981DD" w14:textId="77777777" w:rsidR="00FA1406" w:rsidRDefault="00FA1406" w:rsidP="00D25E23">
      <w:pPr>
        <w:jc w:val="both"/>
        <w:rPr>
          <w:rFonts w:cs="Arial"/>
          <w:b/>
          <w:color w:val="auto"/>
          <w:sz w:val="22"/>
          <w:lang w:val="en-IE"/>
        </w:rPr>
      </w:pPr>
    </w:p>
    <w:p w14:paraId="4E6305BA" w14:textId="77777777" w:rsidR="00FA1406" w:rsidRDefault="00FA1406" w:rsidP="00C7140D">
      <w:pPr>
        <w:spacing w:before="240"/>
        <w:jc w:val="both"/>
        <w:rPr>
          <w:rFonts w:cs="Arial"/>
          <w:b/>
          <w:color w:val="auto"/>
          <w:sz w:val="22"/>
          <w:lang w:val="en-IE"/>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D25E23" w:rsidRPr="00442879" w14:paraId="2757F0BB" w14:textId="77777777" w:rsidTr="003F69C6">
        <w:tc>
          <w:tcPr>
            <w:tcW w:w="10195" w:type="dxa"/>
            <w:shd w:val="clear" w:color="auto" w:fill="95CFC9"/>
          </w:tcPr>
          <w:p w14:paraId="29253673" w14:textId="77777777" w:rsidR="004F7197" w:rsidRDefault="00D25E23" w:rsidP="004F7197">
            <w:pPr>
              <w:spacing w:line="276" w:lineRule="auto"/>
              <w:jc w:val="both"/>
              <w:rPr>
                <w:rFonts w:cs="Arial"/>
                <w:b/>
                <w:bCs/>
                <w:color w:val="000000" w:themeColor="text1"/>
                <w:sz w:val="22"/>
                <w:u w:val="single"/>
                <w:lang w:val="en-IE"/>
              </w:rPr>
            </w:pPr>
            <w:r w:rsidRPr="005F6C5E">
              <w:rPr>
                <w:rFonts w:cs="Arial"/>
                <w:b/>
                <w:bCs/>
                <w:color w:val="000000" w:themeColor="text1"/>
                <w:sz w:val="22"/>
                <w:u w:val="single"/>
                <w:lang w:val="en-IE"/>
              </w:rPr>
              <w:t xml:space="preserve">Affected areas: </w:t>
            </w:r>
          </w:p>
          <w:p w14:paraId="7571BC76" w14:textId="397DC617" w:rsidR="00D25E23" w:rsidRPr="004F7197" w:rsidRDefault="00D25E23" w:rsidP="004F7197">
            <w:pPr>
              <w:spacing w:after="240" w:line="276" w:lineRule="auto"/>
              <w:jc w:val="both"/>
              <w:rPr>
                <w:rFonts w:cs="Arial"/>
                <w:b/>
                <w:bCs/>
                <w:color w:val="000000" w:themeColor="text1"/>
                <w:sz w:val="22"/>
                <w:u w:val="single"/>
                <w:lang w:val="en-IE"/>
              </w:rPr>
            </w:pPr>
            <w:r w:rsidRPr="005F6C5E">
              <w:rPr>
                <w:rFonts w:cs="Arial"/>
                <w:color w:val="000000" w:themeColor="text1"/>
                <w:sz w:val="22"/>
                <w:lang w:val="en-IE"/>
              </w:rPr>
              <w:t>Bajhang, Bardiya, Banke, Dang, Kapilvastu, Kaski, Lamjung, Nawalparasi West, Chitwan Makwanpur, Sindhupalchowk, Parsa, Bara, Sarlahi, Dhanusha, Siraha, Udaypur, Saptari, Sunsari, Morang and Jhapa</w:t>
            </w:r>
          </w:p>
        </w:tc>
      </w:tr>
      <w:tr w:rsidR="00D25E23" w:rsidRPr="00442879" w14:paraId="68C0C2F7" w14:textId="77777777" w:rsidTr="003F69C6">
        <w:trPr>
          <w:trHeight w:val="485"/>
        </w:trPr>
        <w:tc>
          <w:tcPr>
            <w:tcW w:w="10195" w:type="dxa"/>
            <w:shd w:val="clear" w:color="auto" w:fill="FFFFFF" w:themeFill="background1"/>
          </w:tcPr>
          <w:p w14:paraId="5075048A" w14:textId="77777777" w:rsidR="0092667E" w:rsidRPr="004A33FC" w:rsidRDefault="00D25E23" w:rsidP="00830104">
            <w:pPr>
              <w:spacing w:line="276" w:lineRule="auto"/>
              <w:jc w:val="both"/>
              <w:rPr>
                <w:rFonts w:cs="Arial"/>
                <w:color w:val="auto"/>
                <w:sz w:val="22"/>
                <w:u w:val="single"/>
                <w:lang w:val="en-IE"/>
              </w:rPr>
            </w:pPr>
            <w:r w:rsidRPr="004A33FC">
              <w:rPr>
                <w:rFonts w:cs="Arial"/>
                <w:b/>
                <w:bCs/>
                <w:color w:val="auto"/>
                <w:sz w:val="22"/>
                <w:u w:val="single"/>
                <w:lang w:val="en-IE"/>
              </w:rPr>
              <w:t>Target beneficiaries:</w:t>
            </w:r>
            <w:r w:rsidRPr="004A33FC">
              <w:rPr>
                <w:rFonts w:cs="Arial"/>
                <w:color w:val="auto"/>
                <w:sz w:val="22"/>
                <w:u w:val="single"/>
                <w:lang w:val="en-IE"/>
              </w:rPr>
              <w:t xml:space="preserve"> </w:t>
            </w:r>
          </w:p>
          <w:p w14:paraId="73BB0521" w14:textId="685643D4" w:rsidR="00D25E23" w:rsidRPr="00442879" w:rsidRDefault="00D25E23" w:rsidP="00830104">
            <w:pPr>
              <w:spacing w:after="240" w:line="276" w:lineRule="auto"/>
              <w:jc w:val="both"/>
              <w:rPr>
                <w:rFonts w:cs="Arial"/>
                <w:color w:val="auto"/>
                <w:sz w:val="22"/>
                <w:lang w:val="en-IE"/>
              </w:rPr>
            </w:pPr>
            <w:r>
              <w:rPr>
                <w:rFonts w:cs="Arial"/>
                <w:color w:val="auto"/>
                <w:sz w:val="22"/>
                <w:lang w:val="en-IE"/>
              </w:rPr>
              <w:t>350,000 total,</w:t>
            </w:r>
            <w:r w:rsidRPr="00442879">
              <w:rPr>
                <w:rFonts w:cs="Arial"/>
                <w:color w:val="auto"/>
                <w:sz w:val="22"/>
                <w:lang w:val="en-IE"/>
              </w:rPr>
              <w:t xml:space="preserve"> 52,900 priority</w:t>
            </w:r>
            <w:r>
              <w:rPr>
                <w:rFonts w:cs="Arial"/>
                <w:color w:val="auto"/>
                <w:sz w:val="22"/>
                <w:lang w:val="en-IE"/>
              </w:rPr>
              <w:t>.</w:t>
            </w:r>
          </w:p>
        </w:tc>
      </w:tr>
      <w:tr w:rsidR="00D25E23" w:rsidRPr="00442879" w14:paraId="3104BDAD" w14:textId="77777777" w:rsidTr="003F69C6">
        <w:tc>
          <w:tcPr>
            <w:tcW w:w="10195" w:type="dxa"/>
            <w:shd w:val="clear" w:color="auto" w:fill="95CFC9"/>
          </w:tcPr>
          <w:p w14:paraId="2B3205B7" w14:textId="77777777" w:rsidR="004A33FC" w:rsidRPr="00EA0181" w:rsidRDefault="00D25E23" w:rsidP="00830104">
            <w:pPr>
              <w:spacing w:line="276" w:lineRule="auto"/>
              <w:jc w:val="both"/>
              <w:rPr>
                <w:rFonts w:cs="Arial"/>
                <w:color w:val="auto"/>
                <w:sz w:val="22"/>
                <w:u w:val="single"/>
                <w:lang w:val="en-IE"/>
              </w:rPr>
            </w:pPr>
            <w:r w:rsidRPr="00EA0181">
              <w:rPr>
                <w:rFonts w:cs="Arial"/>
                <w:b/>
                <w:bCs/>
                <w:color w:val="auto"/>
                <w:sz w:val="22"/>
                <w:u w:val="single"/>
                <w:lang w:val="en-IE"/>
              </w:rPr>
              <w:t>Funding required</w:t>
            </w:r>
            <w:r w:rsidRPr="00EA0181">
              <w:rPr>
                <w:rFonts w:cs="Arial"/>
                <w:color w:val="auto"/>
                <w:sz w:val="22"/>
                <w:u w:val="single"/>
                <w:lang w:val="en-IE"/>
              </w:rPr>
              <w:t xml:space="preserve">: </w:t>
            </w:r>
          </w:p>
          <w:p w14:paraId="460460DC" w14:textId="41F22538" w:rsidR="00D25E23" w:rsidRPr="00442879" w:rsidRDefault="00D25E23" w:rsidP="00830104">
            <w:pPr>
              <w:spacing w:after="240" w:line="276" w:lineRule="auto"/>
              <w:jc w:val="both"/>
              <w:rPr>
                <w:rFonts w:cs="Arial"/>
                <w:color w:val="auto"/>
                <w:sz w:val="22"/>
                <w:lang w:val="en-IE"/>
              </w:rPr>
            </w:pPr>
            <w:r>
              <w:rPr>
                <w:rFonts w:cs="Arial"/>
                <w:color w:val="auto"/>
                <w:sz w:val="22"/>
                <w:lang w:val="en-IE"/>
              </w:rPr>
              <w:t>US $ 2</w:t>
            </w:r>
            <w:r w:rsidRPr="00442879">
              <w:rPr>
                <w:rFonts w:cs="Arial"/>
                <w:color w:val="auto"/>
                <w:sz w:val="22"/>
                <w:lang w:val="en-IE"/>
              </w:rPr>
              <w:t xml:space="preserve"> million</w:t>
            </w:r>
            <w:r w:rsidR="000E6BDF">
              <w:rPr>
                <w:rFonts w:cs="Arial"/>
                <w:color w:val="auto"/>
                <w:sz w:val="22"/>
                <w:lang w:val="en-IE"/>
              </w:rPr>
              <w:t xml:space="preserve"> for response activities.</w:t>
            </w:r>
            <w:r w:rsidRPr="00442879">
              <w:rPr>
                <w:rFonts w:cs="Arial"/>
                <w:color w:val="auto"/>
                <w:sz w:val="22"/>
                <w:lang w:val="en-IE"/>
              </w:rPr>
              <w:t xml:space="preserve"> </w:t>
            </w:r>
          </w:p>
        </w:tc>
      </w:tr>
      <w:tr w:rsidR="00D25E23" w:rsidRPr="00442879" w14:paraId="36F9DA98" w14:textId="77777777" w:rsidTr="003F69C6">
        <w:tc>
          <w:tcPr>
            <w:tcW w:w="10195" w:type="dxa"/>
            <w:shd w:val="clear" w:color="auto" w:fill="FFFFFF" w:themeFill="background1"/>
          </w:tcPr>
          <w:p w14:paraId="37700D08" w14:textId="77777777" w:rsidR="00EA0181" w:rsidRDefault="00D25E23" w:rsidP="00830104">
            <w:pPr>
              <w:spacing w:line="276" w:lineRule="auto"/>
              <w:jc w:val="both"/>
              <w:rPr>
                <w:rFonts w:cs="Arial"/>
                <w:color w:val="auto"/>
                <w:sz w:val="22"/>
                <w:lang w:val="en-IE"/>
              </w:rPr>
            </w:pPr>
            <w:r w:rsidRPr="00EA0181">
              <w:rPr>
                <w:rFonts w:cs="Arial"/>
                <w:b/>
                <w:bCs/>
                <w:color w:val="auto"/>
                <w:sz w:val="22"/>
                <w:u w:val="single"/>
                <w:lang w:val="en-IE"/>
              </w:rPr>
              <w:t>Lead Agency</w:t>
            </w:r>
            <w:r w:rsidRPr="00442879">
              <w:rPr>
                <w:rFonts w:cs="Arial"/>
                <w:b/>
                <w:bCs/>
                <w:color w:val="auto"/>
                <w:sz w:val="22"/>
                <w:lang w:val="en-IE"/>
              </w:rPr>
              <w:t>:</w:t>
            </w:r>
            <w:r w:rsidRPr="00442879">
              <w:rPr>
                <w:rFonts w:cs="Arial"/>
                <w:color w:val="auto"/>
                <w:sz w:val="22"/>
                <w:lang w:val="en-IE"/>
              </w:rPr>
              <w:t xml:space="preserve"> </w:t>
            </w:r>
          </w:p>
          <w:p w14:paraId="1DED62F4" w14:textId="07B149FC" w:rsidR="00D25E23" w:rsidRPr="00442879" w:rsidRDefault="00D25E23" w:rsidP="00830104">
            <w:pPr>
              <w:spacing w:after="240" w:line="276" w:lineRule="auto"/>
              <w:jc w:val="both"/>
              <w:rPr>
                <w:rFonts w:cs="Arial"/>
                <w:color w:val="auto"/>
                <w:sz w:val="22"/>
                <w:lang w:val="en-IE"/>
              </w:rPr>
            </w:pPr>
            <w:r w:rsidRPr="00442879">
              <w:rPr>
                <w:rFonts w:cs="Arial"/>
                <w:color w:val="auto"/>
                <w:sz w:val="22"/>
                <w:lang w:val="en-IE"/>
              </w:rPr>
              <w:t>Department of Urban Development and Building Construction (DUDBC)</w:t>
            </w:r>
          </w:p>
        </w:tc>
      </w:tr>
      <w:tr w:rsidR="00D25E23" w:rsidRPr="00442879" w14:paraId="0874A792" w14:textId="77777777" w:rsidTr="003F69C6">
        <w:tc>
          <w:tcPr>
            <w:tcW w:w="10195" w:type="dxa"/>
            <w:shd w:val="clear" w:color="auto" w:fill="95CFC9"/>
          </w:tcPr>
          <w:p w14:paraId="78BBC0C3" w14:textId="77777777" w:rsidR="00EA0181" w:rsidRDefault="00D25E23" w:rsidP="00830104">
            <w:pPr>
              <w:spacing w:line="276" w:lineRule="auto"/>
              <w:jc w:val="both"/>
              <w:rPr>
                <w:rFonts w:cs="Arial"/>
                <w:color w:val="auto"/>
                <w:sz w:val="22"/>
                <w:lang w:val="en-IE"/>
              </w:rPr>
            </w:pPr>
            <w:r w:rsidRPr="00EA0181">
              <w:rPr>
                <w:rFonts w:cs="Arial"/>
                <w:b/>
                <w:bCs/>
                <w:color w:val="auto"/>
                <w:sz w:val="22"/>
                <w:u w:val="single"/>
                <w:lang w:val="en-IE"/>
              </w:rPr>
              <w:t>Co-Lead:</w:t>
            </w:r>
            <w:r w:rsidRPr="00442879">
              <w:rPr>
                <w:rFonts w:cs="Arial"/>
                <w:color w:val="auto"/>
                <w:sz w:val="22"/>
                <w:lang w:val="en-IE"/>
              </w:rPr>
              <w:t xml:space="preserve"> </w:t>
            </w:r>
          </w:p>
          <w:p w14:paraId="2A43DCA6" w14:textId="60B0C67E" w:rsidR="00D25E23" w:rsidRPr="00442879" w:rsidRDefault="00D25E23" w:rsidP="00830104">
            <w:pPr>
              <w:spacing w:after="240" w:line="276" w:lineRule="auto"/>
              <w:jc w:val="both"/>
              <w:rPr>
                <w:rFonts w:cs="Arial"/>
                <w:color w:val="auto"/>
                <w:sz w:val="22"/>
                <w:lang w:val="en-IE"/>
              </w:rPr>
            </w:pPr>
            <w:r w:rsidRPr="00442879">
              <w:rPr>
                <w:rFonts w:cs="Arial"/>
                <w:color w:val="auto"/>
                <w:sz w:val="22"/>
                <w:lang w:val="en-IE"/>
              </w:rPr>
              <w:t xml:space="preserve">IOM </w:t>
            </w:r>
          </w:p>
        </w:tc>
      </w:tr>
      <w:tr w:rsidR="00D25E23" w:rsidRPr="00442879" w14:paraId="75E92CD8" w14:textId="77777777" w:rsidTr="003F69C6">
        <w:tc>
          <w:tcPr>
            <w:tcW w:w="10195" w:type="dxa"/>
            <w:shd w:val="clear" w:color="auto" w:fill="FFFFFF" w:themeFill="background1"/>
          </w:tcPr>
          <w:p w14:paraId="6586726E" w14:textId="77777777" w:rsidR="00EA0181" w:rsidRDefault="00D25E23" w:rsidP="00830104">
            <w:pPr>
              <w:spacing w:line="276" w:lineRule="auto"/>
              <w:jc w:val="both"/>
              <w:rPr>
                <w:rFonts w:cs="Arial"/>
                <w:b/>
                <w:bCs/>
                <w:color w:val="auto"/>
                <w:sz w:val="22"/>
                <w:lang w:val="en-IE"/>
              </w:rPr>
            </w:pPr>
            <w:r w:rsidRPr="00EA0181">
              <w:rPr>
                <w:rFonts w:cs="Arial"/>
                <w:b/>
                <w:bCs/>
                <w:color w:val="auto"/>
                <w:sz w:val="22"/>
                <w:u w:val="single"/>
                <w:lang w:val="en-IE"/>
              </w:rPr>
              <w:t>Sector Members</w:t>
            </w:r>
            <w:r w:rsidRPr="00442879">
              <w:rPr>
                <w:rFonts w:cs="Arial"/>
                <w:b/>
                <w:bCs/>
                <w:color w:val="auto"/>
                <w:sz w:val="22"/>
                <w:lang w:val="en-IE"/>
              </w:rPr>
              <w:t>:</w:t>
            </w:r>
            <w:r>
              <w:rPr>
                <w:rFonts w:cs="Arial"/>
                <w:b/>
                <w:bCs/>
                <w:color w:val="auto"/>
                <w:sz w:val="22"/>
                <w:lang w:val="en-IE"/>
              </w:rPr>
              <w:t xml:space="preserve"> </w:t>
            </w:r>
          </w:p>
          <w:p w14:paraId="7E4D48A7" w14:textId="55DEF5BF" w:rsidR="00D25E23" w:rsidRPr="00442879" w:rsidRDefault="00D25E23" w:rsidP="00830104">
            <w:pPr>
              <w:spacing w:after="240" w:line="276" w:lineRule="auto"/>
              <w:jc w:val="both"/>
              <w:rPr>
                <w:rFonts w:cs="Arial"/>
                <w:b/>
                <w:bCs/>
                <w:color w:val="auto"/>
                <w:sz w:val="22"/>
                <w:lang w:val="en-IE"/>
              </w:rPr>
            </w:pPr>
            <w:r>
              <w:rPr>
                <w:rFonts w:cs="Arial"/>
                <w:bCs/>
                <w:color w:val="auto"/>
                <w:sz w:val="22"/>
                <w:lang w:val="en-IE"/>
              </w:rPr>
              <w:t>UNFPA, UNHCR, IFRC, NRCS, PLAN, Save The Children, OXFAM, TPO, LWF</w:t>
            </w:r>
          </w:p>
        </w:tc>
      </w:tr>
      <w:tr w:rsidR="00D25E23" w:rsidRPr="00442879" w14:paraId="3EF95F39" w14:textId="77777777" w:rsidTr="003F69C6">
        <w:tc>
          <w:tcPr>
            <w:tcW w:w="10195" w:type="dxa"/>
          </w:tcPr>
          <w:p w14:paraId="0D6A562E" w14:textId="77777777" w:rsidR="00D25E23" w:rsidRPr="00EA0181" w:rsidRDefault="00D25E23" w:rsidP="00830104">
            <w:pPr>
              <w:spacing w:line="276" w:lineRule="auto"/>
              <w:jc w:val="both"/>
              <w:rPr>
                <w:rFonts w:cs="Arial"/>
                <w:i/>
                <w:iCs/>
                <w:color w:val="31849B" w:themeColor="accent5" w:themeShade="BF"/>
                <w:sz w:val="22"/>
                <w:lang w:val="en-IE"/>
              </w:rPr>
            </w:pPr>
            <w:r w:rsidRPr="00EA0181">
              <w:rPr>
                <w:rFonts w:cs="Arial"/>
                <w:b/>
                <w:bCs/>
                <w:i/>
                <w:iCs/>
                <w:color w:val="215868" w:themeColor="accent5" w:themeShade="80"/>
                <w:sz w:val="22"/>
                <w:lang w:val="en-IE"/>
              </w:rPr>
              <w:t>Sector Overview:</w:t>
            </w:r>
            <w:r w:rsidRPr="00EA0181">
              <w:rPr>
                <w:rFonts w:cs="Arial"/>
                <w:i/>
                <w:iCs/>
                <w:color w:val="215868" w:themeColor="accent5" w:themeShade="80"/>
                <w:sz w:val="22"/>
                <w:lang w:val="en-IE"/>
              </w:rPr>
              <w:t xml:space="preserve"> </w:t>
            </w:r>
          </w:p>
          <w:p w14:paraId="4378D1FE" w14:textId="77777777" w:rsidR="00D25E23" w:rsidRDefault="00D25E23" w:rsidP="00830104">
            <w:pPr>
              <w:spacing w:line="276" w:lineRule="auto"/>
              <w:jc w:val="both"/>
              <w:rPr>
                <w:rFonts w:cs="Arial"/>
                <w:color w:val="auto"/>
                <w:sz w:val="22"/>
                <w:lang w:val="en-IE"/>
              </w:rPr>
            </w:pPr>
          </w:p>
          <w:p w14:paraId="0D1CC85B" w14:textId="77777777" w:rsidR="00D25E23" w:rsidRDefault="00D25E23" w:rsidP="00830104">
            <w:pPr>
              <w:spacing w:line="276" w:lineRule="auto"/>
              <w:jc w:val="both"/>
              <w:rPr>
                <w:rFonts w:cs="Arial"/>
                <w:color w:val="auto"/>
                <w:sz w:val="22"/>
                <w:lang w:val="en-IE"/>
              </w:rPr>
            </w:pPr>
            <w:r w:rsidRPr="00442879">
              <w:rPr>
                <w:rFonts w:cs="Arial"/>
                <w:color w:val="auto"/>
                <w:sz w:val="22"/>
                <w:lang w:val="en-IE"/>
              </w:rPr>
              <w:t xml:space="preserve">CCCM will support Government of Nepal in responding to displaced population until they are able to return home. The cluster </w:t>
            </w:r>
            <w:r>
              <w:rPr>
                <w:rFonts w:cs="Arial"/>
                <w:color w:val="auto"/>
                <w:sz w:val="22"/>
                <w:lang w:val="en-IE"/>
              </w:rPr>
              <w:t>prioritises</w:t>
            </w:r>
            <w:r w:rsidRPr="00442879">
              <w:rPr>
                <w:rFonts w:cs="Arial"/>
                <w:color w:val="auto"/>
                <w:sz w:val="22"/>
                <w:lang w:val="en-IE"/>
              </w:rPr>
              <w:t xml:space="preserve"> site improvements, including decongestion of sites and maintenance of community centres and camps and support </w:t>
            </w:r>
            <w:r>
              <w:rPr>
                <w:rFonts w:cs="Arial"/>
                <w:color w:val="auto"/>
                <w:sz w:val="22"/>
                <w:lang w:val="en-IE"/>
              </w:rPr>
              <w:t xml:space="preserve">to </w:t>
            </w:r>
            <w:r w:rsidRPr="00442879">
              <w:rPr>
                <w:rFonts w:cs="Arial"/>
                <w:color w:val="auto"/>
                <w:sz w:val="22"/>
                <w:lang w:val="en-IE"/>
              </w:rPr>
              <w:t>return</w:t>
            </w:r>
            <w:r>
              <w:rPr>
                <w:rFonts w:cs="Arial"/>
                <w:color w:val="auto"/>
                <w:sz w:val="22"/>
                <w:lang w:val="en-IE"/>
              </w:rPr>
              <w:t xml:space="preserve">s. </w:t>
            </w:r>
          </w:p>
          <w:p w14:paraId="243EFEB0" w14:textId="77777777" w:rsidR="00D25E23" w:rsidRDefault="00D25E23" w:rsidP="00830104">
            <w:pPr>
              <w:spacing w:line="276" w:lineRule="auto"/>
              <w:jc w:val="both"/>
              <w:rPr>
                <w:rFonts w:cs="Arial"/>
                <w:color w:val="auto"/>
                <w:sz w:val="22"/>
                <w:lang w:val="en-IE"/>
              </w:rPr>
            </w:pPr>
          </w:p>
          <w:p w14:paraId="1FBD5F2F" w14:textId="77777777" w:rsidR="00D25E23" w:rsidRPr="00442879" w:rsidRDefault="00D25E23" w:rsidP="00830104">
            <w:pPr>
              <w:spacing w:after="240" w:line="276" w:lineRule="auto"/>
              <w:jc w:val="both"/>
              <w:rPr>
                <w:rFonts w:cs="Arial"/>
                <w:color w:val="auto"/>
                <w:sz w:val="22"/>
                <w:lang w:val="en-IE"/>
              </w:rPr>
            </w:pPr>
            <w:r>
              <w:rPr>
                <w:rFonts w:cs="Arial"/>
                <w:color w:val="auto"/>
                <w:sz w:val="22"/>
                <w:lang w:val="en-IE"/>
              </w:rPr>
              <w:t>The COVID-19 pandemic has further complicated monsoon preparedness this year. Hundreds of thousands of Nepalis are expected to be returning during this season and the number of quarantine centres and holding centres are growing daily, often exceeding the capacities of these centres to safely house the population inside. The previously identified evacuation centres and public and private infrastructures which could have been used during the monsoon crisis are already filled by the people returning to Nepal due to the –COVID-19 pandemic. Therefore, the CCCM cluster considers in planning, the high - risk districts (in-line with NDRRMA and HCT planning) which takes into account districts that have both high number of COVID-19 cases and are at high risks of floods and landslides.</w:t>
            </w:r>
            <w:r w:rsidRPr="00442879">
              <w:rPr>
                <w:rFonts w:cs="Arial"/>
                <w:color w:val="auto"/>
                <w:sz w:val="22"/>
                <w:lang w:val="en-IE"/>
              </w:rPr>
              <w:t xml:space="preserve"> </w:t>
            </w:r>
          </w:p>
        </w:tc>
      </w:tr>
      <w:tr w:rsidR="00D25E23" w:rsidRPr="00442879" w14:paraId="2F99DA13" w14:textId="77777777" w:rsidTr="003F69C6">
        <w:tc>
          <w:tcPr>
            <w:tcW w:w="10195" w:type="dxa"/>
          </w:tcPr>
          <w:p w14:paraId="7FC6DCAE" w14:textId="77777777" w:rsidR="00D25E23" w:rsidRPr="00EA0181" w:rsidRDefault="00D25E23" w:rsidP="00830104">
            <w:pPr>
              <w:spacing w:line="276" w:lineRule="auto"/>
              <w:jc w:val="both"/>
              <w:rPr>
                <w:rFonts w:cs="Arial"/>
                <w:b/>
                <w:bCs/>
                <w:i/>
                <w:iCs/>
                <w:color w:val="215868" w:themeColor="accent5" w:themeShade="80"/>
                <w:sz w:val="22"/>
                <w:lang w:val="en-IE"/>
              </w:rPr>
            </w:pPr>
            <w:r w:rsidRPr="00EA0181">
              <w:rPr>
                <w:rFonts w:cs="Arial"/>
                <w:b/>
                <w:bCs/>
                <w:i/>
                <w:iCs/>
                <w:color w:val="215868" w:themeColor="accent5" w:themeShade="80"/>
                <w:sz w:val="22"/>
                <w:lang w:val="en-IE"/>
              </w:rPr>
              <w:t xml:space="preserve">Priority Preparedness Actions: </w:t>
            </w:r>
          </w:p>
          <w:p w14:paraId="0B0CEA49" w14:textId="77777777" w:rsidR="00D25E23" w:rsidRPr="00442879" w:rsidRDefault="00D25E23" w:rsidP="00830104">
            <w:pPr>
              <w:spacing w:line="276" w:lineRule="auto"/>
              <w:jc w:val="both"/>
              <w:rPr>
                <w:rFonts w:cs="Arial"/>
                <w:color w:val="auto"/>
                <w:sz w:val="22"/>
                <w:lang w:val="en-IE"/>
              </w:rPr>
            </w:pPr>
          </w:p>
          <w:p w14:paraId="0984BBBA" w14:textId="77777777" w:rsidR="00D25E23" w:rsidRPr="002E0F2F" w:rsidRDefault="00D25E23" w:rsidP="005C69C8">
            <w:pPr>
              <w:pStyle w:val="ListParagraph"/>
              <w:numPr>
                <w:ilvl w:val="0"/>
                <w:numId w:val="5"/>
              </w:numPr>
              <w:spacing w:line="276" w:lineRule="auto"/>
              <w:jc w:val="both"/>
              <w:rPr>
                <w:rFonts w:ascii="Arial" w:hAnsi="Arial" w:cs="Arial"/>
                <w:sz w:val="22"/>
                <w:szCs w:val="22"/>
                <w:lang w:val="en-IE"/>
              </w:rPr>
            </w:pPr>
            <w:r w:rsidRPr="00442879">
              <w:rPr>
                <w:rFonts w:ascii="Arial" w:hAnsi="Arial" w:cs="Arial"/>
                <w:sz w:val="22"/>
                <w:szCs w:val="22"/>
                <w:lang w:val="en-IE"/>
              </w:rPr>
              <w:t xml:space="preserve">Ensure the timely provision of life saving services to the displaced population living in communal settings. </w:t>
            </w:r>
          </w:p>
          <w:p w14:paraId="442293CE"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lang w:val="en-IE"/>
              </w:rPr>
            </w:pPr>
            <w:r w:rsidRPr="00442879">
              <w:rPr>
                <w:rFonts w:ascii="Arial" w:hAnsi="Arial" w:cs="Arial"/>
                <w:sz w:val="22"/>
                <w:szCs w:val="22"/>
                <w:lang w:val="en-IE"/>
              </w:rPr>
              <w:t xml:space="preserve">Formal/ Informal capacity building for the government and partners on information management and frontline workers in camps and community centres through development of specific camp management modules to orient new staff and rapidly improve the knowledge, skills and attitudes </w:t>
            </w:r>
            <w:r w:rsidRPr="00442879">
              <w:rPr>
                <w:rFonts w:ascii="Arial" w:hAnsi="Arial" w:cs="Arial"/>
                <w:sz w:val="22"/>
                <w:szCs w:val="22"/>
                <w:lang w:val="en-IE"/>
              </w:rPr>
              <w:lastRenderedPageBreak/>
              <w:t xml:space="preserve">of existing staff on critical health and WASH information in coordination with WASH and health cluster. Online CCCM training platform to be promoted. </w:t>
            </w:r>
          </w:p>
          <w:p w14:paraId="7D8D1961"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lang w:val="en-IE"/>
              </w:rPr>
            </w:pPr>
            <w:r w:rsidRPr="00442879">
              <w:rPr>
                <w:rFonts w:ascii="Arial" w:hAnsi="Arial" w:cs="Arial"/>
                <w:sz w:val="22"/>
                <w:szCs w:val="22"/>
                <w:lang w:val="en-IE"/>
              </w:rPr>
              <w:t xml:space="preserve">Development of tools and guidance for site planning in open spaces, including for contingency spaces for expansion of services in coordination with the government agencies and health and WASH cluster. </w:t>
            </w:r>
          </w:p>
          <w:p w14:paraId="29138C62"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lang w:val="en-IE"/>
              </w:rPr>
            </w:pPr>
            <w:r w:rsidRPr="00442879">
              <w:rPr>
                <w:rFonts w:ascii="Arial" w:hAnsi="Arial" w:cs="Arial"/>
                <w:sz w:val="22"/>
                <w:szCs w:val="22"/>
                <w:lang w:val="en-IE"/>
              </w:rPr>
              <w:t xml:space="preserve">Mapping of community centres and accommodation capacity (considering social distancing) in each of the flood affected areas to be used as evacuation centre in coordination with shelter cluster.  </w:t>
            </w:r>
          </w:p>
          <w:p w14:paraId="6DFD660A" w14:textId="77777777" w:rsidR="00D25E23" w:rsidRPr="00442879" w:rsidRDefault="00D25E23" w:rsidP="00830104">
            <w:pPr>
              <w:autoSpaceDE w:val="0"/>
              <w:autoSpaceDN w:val="0"/>
              <w:adjustRightInd w:val="0"/>
              <w:spacing w:line="276" w:lineRule="auto"/>
              <w:jc w:val="both"/>
              <w:rPr>
                <w:rFonts w:cs="Arial"/>
                <w:color w:val="auto"/>
                <w:sz w:val="22"/>
                <w:lang w:val="en-IE"/>
              </w:rPr>
            </w:pPr>
          </w:p>
          <w:p w14:paraId="2D4070B1" w14:textId="77777777" w:rsidR="00D25E23" w:rsidRPr="00EA0181" w:rsidRDefault="00D25E23" w:rsidP="00830104">
            <w:pPr>
              <w:autoSpaceDE w:val="0"/>
              <w:autoSpaceDN w:val="0"/>
              <w:adjustRightInd w:val="0"/>
              <w:spacing w:line="276" w:lineRule="auto"/>
              <w:jc w:val="both"/>
              <w:rPr>
                <w:rFonts w:cs="Arial"/>
                <w:b/>
                <w:bCs/>
                <w:i/>
                <w:iCs/>
                <w:color w:val="215868" w:themeColor="accent5" w:themeShade="80"/>
                <w:sz w:val="22"/>
                <w:lang w:val="en-IE"/>
              </w:rPr>
            </w:pPr>
            <w:r w:rsidRPr="00EA0181">
              <w:rPr>
                <w:rFonts w:cs="Arial"/>
                <w:b/>
                <w:bCs/>
                <w:i/>
                <w:iCs/>
                <w:color w:val="215868" w:themeColor="accent5" w:themeShade="80"/>
                <w:sz w:val="22"/>
                <w:lang w:val="en-IE"/>
              </w:rPr>
              <w:t>Priority Response Actions:</w:t>
            </w:r>
          </w:p>
          <w:p w14:paraId="1C2FEEE0" w14:textId="77777777" w:rsidR="00D25E23" w:rsidRPr="00442879" w:rsidRDefault="00D25E23" w:rsidP="00830104">
            <w:pPr>
              <w:autoSpaceDE w:val="0"/>
              <w:autoSpaceDN w:val="0"/>
              <w:adjustRightInd w:val="0"/>
              <w:spacing w:line="276" w:lineRule="auto"/>
              <w:jc w:val="both"/>
              <w:rPr>
                <w:rFonts w:cs="Arial"/>
                <w:b/>
                <w:bCs/>
                <w:color w:val="auto"/>
                <w:sz w:val="22"/>
                <w:lang w:val="en-IE"/>
              </w:rPr>
            </w:pPr>
          </w:p>
          <w:p w14:paraId="75EBC02B"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lang w:val="en-IE"/>
              </w:rPr>
            </w:pPr>
            <w:r w:rsidRPr="00442879">
              <w:rPr>
                <w:rFonts w:ascii="Arial" w:hAnsi="Arial" w:cs="Arial"/>
                <w:sz w:val="22"/>
                <w:szCs w:val="22"/>
                <w:lang w:val="en-IE"/>
              </w:rPr>
              <w:t xml:space="preserve">Work in close coordinating with the WASH, Health clusters, Shelter Cluster and other clusters for site decongestion and to prevent outbreak of </w:t>
            </w:r>
            <w:r>
              <w:rPr>
                <w:rFonts w:ascii="Arial" w:hAnsi="Arial" w:cs="Arial"/>
                <w:sz w:val="22"/>
                <w:szCs w:val="22"/>
                <w:lang w:val="en-IE"/>
              </w:rPr>
              <w:t>COVID</w:t>
            </w:r>
            <w:r w:rsidRPr="00442879">
              <w:rPr>
                <w:rFonts w:ascii="Arial" w:hAnsi="Arial" w:cs="Arial"/>
                <w:sz w:val="22"/>
                <w:szCs w:val="22"/>
                <w:lang w:val="en-IE"/>
              </w:rPr>
              <w:t xml:space="preserve">-19, dengue and other water borne diseases in camps and community centres. </w:t>
            </w:r>
          </w:p>
          <w:p w14:paraId="703825AF"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lang w:val="en-IE"/>
              </w:rPr>
            </w:pPr>
            <w:r w:rsidRPr="00442879">
              <w:rPr>
                <w:rFonts w:ascii="Arial" w:hAnsi="Arial" w:cs="Arial"/>
                <w:sz w:val="22"/>
                <w:szCs w:val="22"/>
              </w:rPr>
              <w:t xml:space="preserve">Establish and ensure reporting feedback and complaint mechanisms are available at the camp level and community centres. </w:t>
            </w:r>
          </w:p>
          <w:p w14:paraId="350A925A" w14:textId="77777777" w:rsidR="00D25E23" w:rsidRPr="00442879" w:rsidRDefault="00D25E23" w:rsidP="005C69C8">
            <w:pPr>
              <w:pStyle w:val="ListParagraph"/>
              <w:numPr>
                <w:ilvl w:val="0"/>
                <w:numId w:val="5"/>
              </w:numPr>
              <w:autoSpaceDE w:val="0"/>
              <w:autoSpaceDN w:val="0"/>
              <w:adjustRightInd w:val="0"/>
              <w:spacing w:line="276" w:lineRule="auto"/>
              <w:jc w:val="both"/>
              <w:rPr>
                <w:rFonts w:ascii="Arial" w:hAnsi="Arial" w:cs="Arial"/>
                <w:sz w:val="22"/>
                <w:szCs w:val="22"/>
              </w:rPr>
            </w:pPr>
            <w:r w:rsidRPr="00442879">
              <w:rPr>
                <w:rFonts w:ascii="Arial" w:hAnsi="Arial" w:cs="Arial"/>
                <w:sz w:val="22"/>
                <w:szCs w:val="22"/>
              </w:rPr>
              <w:t xml:space="preserve">Establish and maintain information hub that includes PSEA awareness, referral information and service information. </w:t>
            </w:r>
          </w:p>
          <w:p w14:paraId="719D5033" w14:textId="77777777" w:rsidR="00D25E23" w:rsidRPr="00442879" w:rsidRDefault="00D25E23" w:rsidP="005C69C8">
            <w:pPr>
              <w:pStyle w:val="Default"/>
              <w:numPr>
                <w:ilvl w:val="0"/>
                <w:numId w:val="5"/>
              </w:numPr>
              <w:spacing w:line="276" w:lineRule="auto"/>
              <w:jc w:val="both"/>
              <w:rPr>
                <w:rFonts w:ascii="Arial" w:hAnsi="Arial" w:cs="Arial"/>
                <w:color w:val="auto"/>
                <w:sz w:val="22"/>
                <w:szCs w:val="22"/>
                <w:lang w:val="en-IE"/>
              </w:rPr>
            </w:pPr>
            <w:r w:rsidRPr="00442879">
              <w:rPr>
                <w:rFonts w:ascii="Arial" w:hAnsi="Arial" w:cs="Arial"/>
                <w:color w:val="auto"/>
                <w:sz w:val="22"/>
                <w:szCs w:val="22"/>
                <w:lang w:val="en-IE"/>
              </w:rPr>
              <w:t xml:space="preserve">Support returns (transport, consolidated returned package through cash and in-kind, etc.) in coordination with shelter and other clusters. </w:t>
            </w:r>
          </w:p>
          <w:p w14:paraId="3B1A95A3" w14:textId="77777777" w:rsidR="00D25E23" w:rsidRPr="00442879" w:rsidRDefault="00D25E23" w:rsidP="005C69C8">
            <w:pPr>
              <w:pStyle w:val="Default"/>
              <w:numPr>
                <w:ilvl w:val="0"/>
                <w:numId w:val="5"/>
              </w:numPr>
              <w:spacing w:line="276" w:lineRule="auto"/>
              <w:jc w:val="both"/>
              <w:rPr>
                <w:rFonts w:ascii="Arial" w:hAnsi="Arial" w:cs="Arial"/>
                <w:color w:val="auto"/>
                <w:sz w:val="22"/>
                <w:szCs w:val="22"/>
                <w:lang w:val="en-IE"/>
              </w:rPr>
            </w:pPr>
            <w:r w:rsidRPr="00442879">
              <w:rPr>
                <w:rFonts w:ascii="Arial" w:hAnsi="Arial" w:cs="Arial"/>
                <w:color w:val="auto"/>
                <w:sz w:val="22"/>
                <w:szCs w:val="22"/>
                <w:lang w:val="en-IE"/>
              </w:rPr>
              <w:t xml:space="preserve">For priority locations, where return is not yet possible, provide site improvement infrastructure </w:t>
            </w:r>
          </w:p>
          <w:p w14:paraId="05EB5148" w14:textId="77777777" w:rsidR="00D25E23" w:rsidRPr="00442879" w:rsidRDefault="00D25E23" w:rsidP="005C69C8">
            <w:pPr>
              <w:pStyle w:val="Default"/>
              <w:numPr>
                <w:ilvl w:val="0"/>
                <w:numId w:val="5"/>
              </w:numPr>
              <w:spacing w:after="240" w:line="276" w:lineRule="auto"/>
              <w:jc w:val="both"/>
              <w:rPr>
                <w:rFonts w:ascii="Arial" w:hAnsi="Arial" w:cs="Arial"/>
                <w:color w:val="auto"/>
                <w:sz w:val="22"/>
                <w:szCs w:val="22"/>
                <w:lang w:val="en-IE"/>
              </w:rPr>
            </w:pPr>
            <w:r w:rsidRPr="00442879">
              <w:rPr>
                <w:rFonts w:ascii="Arial" w:hAnsi="Arial" w:cs="Arial"/>
                <w:color w:val="auto"/>
                <w:sz w:val="22"/>
                <w:szCs w:val="22"/>
                <w:lang w:val="en-IE"/>
              </w:rPr>
              <w:t xml:space="preserve">Decommission, disinfection and closure of sites that include returning the sites to its original use when appropriate. </w:t>
            </w:r>
          </w:p>
        </w:tc>
      </w:tr>
    </w:tbl>
    <w:p w14:paraId="2DFB70E8" w14:textId="18443D5C" w:rsidR="003B74A6" w:rsidRDefault="003B74A6" w:rsidP="003B74A6">
      <w:pPr>
        <w:rPr>
          <w:lang w:val="en-IE"/>
        </w:rPr>
      </w:pPr>
    </w:p>
    <w:p w14:paraId="0CF2B1D1" w14:textId="67296113" w:rsidR="00EA0181" w:rsidRDefault="00EA0181" w:rsidP="003B74A6">
      <w:pPr>
        <w:rPr>
          <w:lang w:val="en-IE"/>
        </w:rPr>
      </w:pPr>
      <w:r>
        <w:rPr>
          <w:lang w:val="en-IE"/>
        </w:rPr>
        <w:br w:type="page"/>
      </w:r>
    </w:p>
    <w:p w14:paraId="72CB194E" w14:textId="55D4B76A" w:rsidR="00F43E81" w:rsidRDefault="002664B8" w:rsidP="00D25E23">
      <w:pPr>
        <w:jc w:val="both"/>
        <w:rPr>
          <w:rFonts w:cs="Arial"/>
          <w:b/>
          <w:color w:val="auto"/>
          <w:sz w:val="22"/>
          <w:lang w:val="en-IE"/>
        </w:rPr>
      </w:pPr>
      <w:r w:rsidRPr="002664B8">
        <w:rPr>
          <w:rFonts w:cs="Arial"/>
          <w:b/>
          <w:noProof/>
          <w:color w:val="auto"/>
          <w:sz w:val="22"/>
          <w:lang w:val="en-IE"/>
        </w:rPr>
        <w:lastRenderedPageBreak/>
        <mc:AlternateContent>
          <mc:Choice Requires="wpg">
            <w:drawing>
              <wp:anchor distT="0" distB="0" distL="114300" distR="114300" simplePos="0" relativeHeight="251726848" behindDoc="0" locked="0" layoutInCell="1" allowOverlap="1" wp14:anchorId="105CAC26" wp14:editId="6955B2C0">
                <wp:simplePos x="0" y="0"/>
                <wp:positionH relativeFrom="margin">
                  <wp:posOffset>0</wp:posOffset>
                </wp:positionH>
                <wp:positionV relativeFrom="paragraph">
                  <wp:posOffset>0</wp:posOffset>
                </wp:positionV>
                <wp:extent cx="6924040" cy="1256664"/>
                <wp:effectExtent l="0" t="0" r="0" b="1270"/>
                <wp:wrapNone/>
                <wp:docPr id="896" name="Group 896"/>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897" name="Flowchart: Process 897"/>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Text Box 898"/>
                        <wps:cNvSpPr txBox="1"/>
                        <wps:spPr>
                          <a:xfrm>
                            <a:off x="952500" y="304802"/>
                            <a:ext cx="5972174" cy="952499"/>
                          </a:xfrm>
                          <a:prstGeom prst="rect">
                            <a:avLst/>
                          </a:prstGeom>
                          <a:noFill/>
                          <a:ln w="6350">
                            <a:noFill/>
                          </a:ln>
                        </wps:spPr>
                        <wps:txbx>
                          <w:txbxContent>
                            <w:p w14:paraId="02493CCE"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Early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9" name="Group 899"/>
                        <wpg:cNvGrpSpPr/>
                        <wpg:grpSpPr>
                          <a:xfrm>
                            <a:off x="19050" y="47625"/>
                            <a:ext cx="868680" cy="868680"/>
                            <a:chOff x="0" y="19050"/>
                            <a:chExt cx="868680" cy="868680"/>
                          </a:xfrm>
                        </wpg:grpSpPr>
                        <wps:wsp>
                          <wps:cNvPr id="900" name="Flowchart: Connector 900"/>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Flowchart: Connector 901"/>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5CAC26" id="Group 896" o:spid="_x0000_s1062" style="position:absolute;left:0;text-align:left;margin-left:0;margin-top:0;width:545.2pt;height:98.95pt;z-index:251726848;mso-position-horizontal-relative:margin;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">
                <v:shape id="Flowchart: Process 897" o:spid="_x0000_s1063"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" fillcolor="#548dd4 [1951]" stroked="f" strokeweight="2pt"/>
                <v:shape id="Text Box 898" o:spid="_x0000_s1064"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14:paraId="02493CCE"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Early Recovery</w:t>
                        </w:r>
                      </w:p>
                    </w:txbxContent>
                  </v:textbox>
                </v:shape>
                <v:group id="Group 899" o:spid="_x0000_s1065"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lowchart: Connector 900" o:spid="_x0000_s1066"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" fillcolor="white [3212]" strokecolor="white [3212]" strokeweight="2pt"/>
                  <v:shape id="Flowchart: Connector 901" o:spid="_x0000_s1067"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" filled="f" strokecolor="white [3212]" strokeweight="2pt"/>
                </v:group>
                <w10:wrap anchorx="margin"/>
              </v:group>
            </w:pict>
          </mc:Fallback>
        </mc:AlternateContent>
      </w:r>
    </w:p>
    <w:p w14:paraId="4B5D3042" w14:textId="5C8D2F2E" w:rsidR="002664B8" w:rsidRDefault="002664B8" w:rsidP="00D25E23">
      <w:pPr>
        <w:jc w:val="both"/>
        <w:rPr>
          <w:rFonts w:cs="Arial"/>
          <w:b/>
          <w:color w:val="auto"/>
          <w:sz w:val="22"/>
          <w:lang w:val="en-IE"/>
        </w:rPr>
      </w:pPr>
      <w:r w:rsidRPr="002664B8">
        <w:rPr>
          <w:rFonts w:cs="Arial"/>
          <w:b/>
          <w:noProof/>
          <w:color w:val="auto"/>
          <w:sz w:val="22"/>
          <w:lang w:val="en-IE"/>
        </w:rPr>
        <w:drawing>
          <wp:anchor distT="0" distB="0" distL="114300" distR="114300" simplePos="0" relativeHeight="251727872" behindDoc="0" locked="0" layoutInCell="1" allowOverlap="1" wp14:anchorId="43B156C2" wp14:editId="17B75222">
            <wp:simplePos x="0" y="0"/>
            <wp:positionH relativeFrom="column">
              <wp:posOffset>186055</wp:posOffset>
            </wp:positionH>
            <wp:positionV relativeFrom="paragraph">
              <wp:posOffset>71491</wp:posOffset>
            </wp:positionV>
            <wp:extent cx="523240" cy="484505"/>
            <wp:effectExtent l="0" t="57150" r="0" b="86995"/>
            <wp:wrapTight wrapText="bothSides">
              <wp:wrapPolygon edited="0">
                <wp:start x="12263" y="-3050"/>
                <wp:lineTo x="7307" y="-3503"/>
                <wp:lineTo x="-1182" y="15667"/>
                <wp:lineTo x="-568" y="20575"/>
                <wp:lineTo x="2322" y="21917"/>
                <wp:lineTo x="3045" y="22252"/>
                <wp:lineTo x="11728" y="13342"/>
                <wp:lineTo x="19581" y="8668"/>
                <wp:lineTo x="21033" y="2871"/>
                <wp:lineTo x="15875" y="-1373"/>
                <wp:lineTo x="12263" y="-3050"/>
              </wp:wrapPolygon>
            </wp:wrapTight>
            <wp:docPr id="24163"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 name="Graphic 46">
                      <a:extLst>
                        <a:ext uri="{FF2B5EF4-FFF2-40B4-BE49-F238E27FC236}">
                          <a16:creationId xmlns:a16="http://schemas.microsoft.com/office/drawing/2014/main" id="{82F6D3D1-EA0A-41BC-A568-48380C4AEEA8}"/>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20203989">
                      <a:off x="0" y="0"/>
                      <a:ext cx="523240" cy="484505"/>
                    </a:xfrm>
                    <a:prstGeom prst="rect">
                      <a:avLst/>
                    </a:prstGeom>
                  </pic:spPr>
                </pic:pic>
              </a:graphicData>
            </a:graphic>
            <wp14:sizeRelH relativeFrom="margin">
              <wp14:pctWidth>0</wp14:pctWidth>
            </wp14:sizeRelH>
            <wp14:sizeRelV relativeFrom="margin">
              <wp14:pctHeight>0</wp14:pctHeight>
            </wp14:sizeRelV>
          </wp:anchor>
        </w:drawing>
      </w:r>
    </w:p>
    <w:p w14:paraId="19908E30" w14:textId="1562775E" w:rsidR="002664B8" w:rsidRDefault="002664B8" w:rsidP="00D25E23">
      <w:pPr>
        <w:jc w:val="both"/>
        <w:rPr>
          <w:rFonts w:cs="Arial"/>
          <w:b/>
          <w:color w:val="auto"/>
          <w:sz w:val="22"/>
          <w:lang w:val="en-IE"/>
        </w:rPr>
      </w:pPr>
    </w:p>
    <w:p w14:paraId="2606CD1C" w14:textId="6DF76324" w:rsidR="002664B8" w:rsidRDefault="002664B8" w:rsidP="00D25E23">
      <w:pPr>
        <w:jc w:val="both"/>
        <w:rPr>
          <w:rFonts w:cs="Arial"/>
          <w:b/>
          <w:color w:val="auto"/>
          <w:sz w:val="22"/>
          <w:lang w:val="en-IE"/>
        </w:rPr>
      </w:pPr>
    </w:p>
    <w:p w14:paraId="46A35038" w14:textId="77777777" w:rsidR="002664B8" w:rsidRDefault="002664B8" w:rsidP="00D25E23">
      <w:pPr>
        <w:jc w:val="both"/>
        <w:rPr>
          <w:rFonts w:cs="Arial"/>
          <w:b/>
          <w:color w:val="auto"/>
          <w:sz w:val="22"/>
          <w:lang w:val="en-IE"/>
        </w:rPr>
      </w:pPr>
    </w:p>
    <w:p w14:paraId="5EC1C2CB" w14:textId="77777777" w:rsidR="000A60C2" w:rsidRDefault="000A60C2" w:rsidP="00D25E23">
      <w:pPr>
        <w:jc w:val="both"/>
        <w:rPr>
          <w:rFonts w:cs="Arial"/>
          <w:b/>
          <w:color w:val="auto"/>
          <w:sz w:val="22"/>
          <w:lang w:val="en-IE"/>
        </w:rPr>
      </w:pPr>
    </w:p>
    <w:p w14:paraId="6E7BE852" w14:textId="77777777" w:rsidR="00F70FD8" w:rsidRPr="00442879" w:rsidRDefault="00F70FD8" w:rsidP="00C7140D">
      <w:pPr>
        <w:spacing w:before="240"/>
        <w:jc w:val="both"/>
        <w:rPr>
          <w:rFonts w:cs="Arial"/>
          <w:color w:val="auto"/>
          <w:sz w:val="22"/>
          <w:lang w:val="en-IE"/>
        </w:rPr>
      </w:pPr>
    </w:p>
    <w:tbl>
      <w:tblPr>
        <w:tblW w:w="0" w:type="auto"/>
        <w:tblLook w:val="04A0" w:firstRow="1" w:lastRow="0" w:firstColumn="1" w:lastColumn="0" w:noHBand="0" w:noVBand="1"/>
      </w:tblPr>
      <w:tblGrid>
        <w:gridCol w:w="10195"/>
      </w:tblGrid>
      <w:tr w:rsidR="00D25E23" w:rsidRPr="00442879" w14:paraId="6DB1C7D4" w14:textId="77777777" w:rsidTr="009F2AA2">
        <w:tc>
          <w:tcPr>
            <w:tcW w:w="10450" w:type="dxa"/>
            <w:tcBorders>
              <w:top w:val="single" w:sz="4" w:space="0" w:color="auto"/>
              <w:left w:val="single" w:sz="4" w:space="0" w:color="auto"/>
              <w:bottom w:val="single" w:sz="4" w:space="0" w:color="auto"/>
              <w:right w:val="single" w:sz="4" w:space="0" w:color="auto"/>
            </w:tcBorders>
            <w:shd w:val="clear" w:color="auto" w:fill="95CFC9"/>
            <w:hideMark/>
          </w:tcPr>
          <w:p w14:paraId="05A71093" w14:textId="77777777" w:rsidR="00F70FD8" w:rsidRDefault="00D25E23" w:rsidP="00F70FD8">
            <w:pPr>
              <w:spacing w:line="276" w:lineRule="auto"/>
              <w:jc w:val="both"/>
              <w:rPr>
                <w:rFonts w:cs="Arial"/>
                <w:color w:val="auto"/>
                <w:sz w:val="22"/>
                <w:lang w:val="en-IE"/>
              </w:rPr>
            </w:pPr>
            <w:r w:rsidRPr="00F70FD8">
              <w:rPr>
                <w:rFonts w:cs="Arial"/>
                <w:b/>
                <w:bCs/>
                <w:color w:val="auto"/>
                <w:sz w:val="22"/>
                <w:u w:val="single"/>
                <w:lang w:val="en-IE"/>
              </w:rPr>
              <w:t>Affected areas:</w:t>
            </w:r>
            <w:r w:rsidRPr="00442879">
              <w:rPr>
                <w:rFonts w:cs="Arial"/>
                <w:color w:val="auto"/>
                <w:sz w:val="22"/>
                <w:lang w:val="en-IE"/>
              </w:rPr>
              <w:t xml:space="preserve"> </w:t>
            </w:r>
          </w:p>
          <w:p w14:paraId="2992541E" w14:textId="228C9118" w:rsidR="00D25E23" w:rsidRPr="00442879" w:rsidRDefault="00D25E23" w:rsidP="00F70FD8">
            <w:pPr>
              <w:spacing w:after="240" w:line="276" w:lineRule="auto"/>
              <w:jc w:val="both"/>
              <w:rPr>
                <w:rFonts w:cs="Arial"/>
                <w:color w:val="auto"/>
                <w:sz w:val="22"/>
                <w:lang w:val="en-IE"/>
              </w:rPr>
            </w:pPr>
            <w:r w:rsidRPr="00442879">
              <w:rPr>
                <w:rFonts w:cs="Arial"/>
                <w:color w:val="auto"/>
                <w:sz w:val="22"/>
                <w:lang w:val="en-IE"/>
              </w:rPr>
              <w:t>Severely impacted areas across the country with major focus in 24 districts likely to be impacted by flood having recurrences, as mapped out by Ministry of Home Affairs (MoHA)</w:t>
            </w:r>
          </w:p>
        </w:tc>
      </w:tr>
      <w:tr w:rsidR="00D25E23" w:rsidRPr="00442879" w14:paraId="79B7FED8"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13FF79D6" w14:textId="77777777" w:rsidR="00F70FD8" w:rsidRPr="00F70FD8" w:rsidRDefault="00D25E23" w:rsidP="00F70FD8">
            <w:pPr>
              <w:spacing w:line="276" w:lineRule="auto"/>
              <w:rPr>
                <w:rFonts w:cs="Arial"/>
                <w:color w:val="auto"/>
                <w:sz w:val="22"/>
                <w:u w:val="single"/>
                <w:lang w:val="en-IE"/>
              </w:rPr>
            </w:pPr>
            <w:r w:rsidRPr="00F70FD8">
              <w:rPr>
                <w:rFonts w:cs="Arial"/>
                <w:b/>
                <w:bCs/>
                <w:color w:val="auto"/>
                <w:sz w:val="22"/>
                <w:u w:val="single"/>
                <w:lang w:val="en-IE"/>
              </w:rPr>
              <w:t>Target beneficiaries:</w:t>
            </w:r>
            <w:r w:rsidRPr="00F70FD8">
              <w:rPr>
                <w:rFonts w:cs="Arial"/>
                <w:color w:val="auto"/>
                <w:sz w:val="22"/>
                <w:u w:val="single"/>
                <w:lang w:val="en-IE"/>
              </w:rPr>
              <w:t xml:space="preserve"> </w:t>
            </w:r>
          </w:p>
          <w:p w14:paraId="584C146A" w14:textId="46F3DA03" w:rsidR="00D25E23" w:rsidRPr="00442879" w:rsidRDefault="00D25E23" w:rsidP="00F70FD8">
            <w:pPr>
              <w:spacing w:after="240" w:line="276" w:lineRule="auto"/>
              <w:rPr>
                <w:rFonts w:cs="Arial"/>
                <w:b/>
                <w:bCs/>
                <w:color w:val="auto"/>
                <w:sz w:val="22"/>
                <w:lang w:val="en-IE"/>
              </w:rPr>
            </w:pPr>
            <w:r w:rsidRPr="00442879">
              <w:rPr>
                <w:rFonts w:cs="Arial"/>
                <w:bCs/>
                <w:color w:val="auto"/>
                <w:sz w:val="22"/>
                <w:lang w:val="en-IE"/>
              </w:rPr>
              <w:t>Against the overall caseload of 1.26 million flood affected people the Early Recovery Cluster will target 15,750 households i.e. 25 % of severely affected households (63,000) that are most vulnerable.</w:t>
            </w:r>
            <w:r>
              <w:rPr>
                <w:rFonts w:cs="Arial"/>
                <w:bCs/>
                <w:color w:val="auto"/>
                <w:sz w:val="22"/>
                <w:lang w:val="en-IE"/>
              </w:rPr>
              <w:t xml:space="preserve"> </w:t>
            </w:r>
          </w:p>
        </w:tc>
      </w:tr>
      <w:tr w:rsidR="00D25E23" w:rsidRPr="00442879" w14:paraId="21754217" w14:textId="77777777" w:rsidTr="009F2AA2">
        <w:tc>
          <w:tcPr>
            <w:tcW w:w="10450" w:type="dxa"/>
            <w:tcBorders>
              <w:top w:val="single" w:sz="4" w:space="0" w:color="auto"/>
              <w:left w:val="single" w:sz="4" w:space="0" w:color="auto"/>
              <w:bottom w:val="single" w:sz="4" w:space="0" w:color="auto"/>
              <w:right w:val="single" w:sz="4" w:space="0" w:color="auto"/>
            </w:tcBorders>
            <w:shd w:val="clear" w:color="auto" w:fill="95CFC9"/>
            <w:hideMark/>
          </w:tcPr>
          <w:p w14:paraId="2DDDB065" w14:textId="77777777" w:rsidR="00F70FD8" w:rsidRPr="00F70FD8" w:rsidRDefault="00D25E23" w:rsidP="00F70FD8">
            <w:pPr>
              <w:spacing w:line="276" w:lineRule="auto"/>
              <w:jc w:val="both"/>
              <w:rPr>
                <w:rFonts w:cs="Arial"/>
                <w:color w:val="auto"/>
                <w:sz w:val="22"/>
                <w:u w:val="single"/>
                <w:lang w:val="en-IE"/>
              </w:rPr>
            </w:pPr>
            <w:r w:rsidRPr="00F70FD8">
              <w:rPr>
                <w:rFonts w:cs="Arial"/>
                <w:b/>
                <w:bCs/>
                <w:color w:val="auto"/>
                <w:sz w:val="22"/>
                <w:u w:val="single"/>
                <w:lang w:val="en-IE"/>
              </w:rPr>
              <w:t>Funding required:</w:t>
            </w:r>
            <w:r w:rsidRPr="00F70FD8">
              <w:rPr>
                <w:rFonts w:cs="Arial"/>
                <w:color w:val="auto"/>
                <w:sz w:val="22"/>
                <w:u w:val="single"/>
                <w:lang w:val="en-IE"/>
              </w:rPr>
              <w:t xml:space="preserve"> </w:t>
            </w:r>
          </w:p>
          <w:p w14:paraId="22B8AA98" w14:textId="7CE4EA66" w:rsidR="00D25E23" w:rsidRPr="00442879" w:rsidRDefault="00D25E23" w:rsidP="00F70FD8">
            <w:pPr>
              <w:spacing w:after="240" w:line="276" w:lineRule="auto"/>
              <w:jc w:val="both"/>
              <w:rPr>
                <w:rFonts w:cs="Arial"/>
                <w:b/>
                <w:bCs/>
                <w:color w:val="auto"/>
                <w:sz w:val="22"/>
              </w:rPr>
            </w:pPr>
            <w:r w:rsidRPr="00827EAE">
              <w:rPr>
                <w:rFonts w:cs="Arial"/>
                <w:color w:val="auto"/>
                <w:sz w:val="22"/>
              </w:rPr>
              <w:t>US</w:t>
            </w:r>
            <w:r w:rsidR="000E6BDF">
              <w:rPr>
                <w:rFonts w:cs="Arial"/>
                <w:color w:val="auto"/>
                <w:sz w:val="22"/>
              </w:rPr>
              <w:t xml:space="preserve"> $</w:t>
            </w:r>
            <w:r>
              <w:rPr>
                <w:rFonts w:cs="Arial"/>
                <w:b/>
                <w:bCs/>
                <w:color w:val="auto"/>
                <w:sz w:val="22"/>
              </w:rPr>
              <w:t xml:space="preserve"> </w:t>
            </w:r>
            <w:r w:rsidRPr="00442879">
              <w:rPr>
                <w:rFonts w:cs="Arial"/>
                <w:color w:val="auto"/>
                <w:sz w:val="22"/>
              </w:rPr>
              <w:t>2,247,500</w:t>
            </w:r>
            <w:r w:rsidR="000E6BDF">
              <w:rPr>
                <w:rFonts w:cs="Arial"/>
                <w:color w:val="auto"/>
                <w:sz w:val="22"/>
              </w:rPr>
              <w:t xml:space="preserve"> </w:t>
            </w:r>
            <w:r>
              <w:rPr>
                <w:rFonts w:cs="Arial"/>
                <w:color w:val="auto"/>
                <w:sz w:val="22"/>
              </w:rPr>
              <w:t>for response activities</w:t>
            </w:r>
          </w:p>
        </w:tc>
      </w:tr>
      <w:tr w:rsidR="00D25E23" w:rsidRPr="00442879" w14:paraId="6F4C66C2"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2F5DBB98" w14:textId="77777777" w:rsidR="00F70FD8" w:rsidRPr="00F70FD8" w:rsidRDefault="00D25E23" w:rsidP="00F70FD8">
            <w:pPr>
              <w:spacing w:line="276" w:lineRule="auto"/>
              <w:jc w:val="both"/>
              <w:rPr>
                <w:rFonts w:cs="Arial"/>
                <w:color w:val="auto"/>
                <w:sz w:val="22"/>
                <w:u w:val="single"/>
                <w:lang w:val="en-IE"/>
              </w:rPr>
            </w:pPr>
            <w:r w:rsidRPr="00F70FD8">
              <w:rPr>
                <w:rFonts w:cs="Arial"/>
                <w:b/>
                <w:bCs/>
                <w:color w:val="auto"/>
                <w:sz w:val="22"/>
                <w:u w:val="single"/>
                <w:lang w:val="en-IE"/>
              </w:rPr>
              <w:t>Lead Agency:</w:t>
            </w:r>
            <w:r w:rsidRPr="00F70FD8">
              <w:rPr>
                <w:rFonts w:cs="Arial"/>
                <w:color w:val="auto"/>
                <w:sz w:val="22"/>
                <w:u w:val="single"/>
                <w:lang w:val="en-IE"/>
              </w:rPr>
              <w:t xml:space="preserve"> </w:t>
            </w:r>
          </w:p>
          <w:p w14:paraId="2A754107" w14:textId="514A6DA9" w:rsidR="00D25E23" w:rsidRPr="00442879" w:rsidRDefault="00D25E23" w:rsidP="00F70FD8">
            <w:pPr>
              <w:spacing w:after="240" w:line="276" w:lineRule="auto"/>
              <w:jc w:val="both"/>
              <w:rPr>
                <w:rFonts w:cs="Arial"/>
                <w:color w:val="auto"/>
                <w:sz w:val="22"/>
                <w:lang w:val="en-IE"/>
              </w:rPr>
            </w:pPr>
            <w:r w:rsidRPr="00442879">
              <w:rPr>
                <w:rFonts w:cs="Arial"/>
                <w:color w:val="auto"/>
                <w:sz w:val="22"/>
                <w:lang w:val="en-IE"/>
              </w:rPr>
              <w:t>Ministry of Federal Affairs and General Administration (MoFAGA)</w:t>
            </w:r>
          </w:p>
        </w:tc>
      </w:tr>
      <w:tr w:rsidR="00D25E23" w:rsidRPr="00442879" w14:paraId="18F30C97" w14:textId="77777777" w:rsidTr="009F2AA2">
        <w:tc>
          <w:tcPr>
            <w:tcW w:w="10450" w:type="dxa"/>
            <w:tcBorders>
              <w:top w:val="single" w:sz="4" w:space="0" w:color="auto"/>
              <w:left w:val="single" w:sz="4" w:space="0" w:color="auto"/>
              <w:bottom w:val="single" w:sz="4" w:space="0" w:color="auto"/>
              <w:right w:val="single" w:sz="4" w:space="0" w:color="auto"/>
            </w:tcBorders>
            <w:shd w:val="clear" w:color="auto" w:fill="95CFC9"/>
            <w:hideMark/>
          </w:tcPr>
          <w:p w14:paraId="2984C183" w14:textId="77777777" w:rsidR="00F70FD8" w:rsidRPr="00F70FD8" w:rsidRDefault="00D25E23" w:rsidP="00F70FD8">
            <w:pPr>
              <w:spacing w:line="276" w:lineRule="auto"/>
              <w:jc w:val="both"/>
              <w:rPr>
                <w:rFonts w:cs="Arial"/>
                <w:color w:val="auto"/>
                <w:sz w:val="22"/>
                <w:u w:val="single"/>
                <w:lang w:val="en-IE"/>
              </w:rPr>
            </w:pPr>
            <w:r w:rsidRPr="00F70FD8">
              <w:rPr>
                <w:rFonts w:cs="Arial"/>
                <w:b/>
                <w:bCs/>
                <w:color w:val="auto"/>
                <w:sz w:val="22"/>
                <w:u w:val="single"/>
                <w:lang w:val="en-IE"/>
              </w:rPr>
              <w:t>Co-Lead:</w:t>
            </w:r>
            <w:r w:rsidRPr="00F70FD8">
              <w:rPr>
                <w:rFonts w:cs="Arial"/>
                <w:color w:val="auto"/>
                <w:sz w:val="22"/>
                <w:u w:val="single"/>
                <w:lang w:val="en-IE"/>
              </w:rPr>
              <w:t xml:space="preserve"> </w:t>
            </w:r>
          </w:p>
          <w:p w14:paraId="610F09AD" w14:textId="39F28FD5" w:rsidR="00D25E23" w:rsidRPr="00442879" w:rsidRDefault="00D25E23" w:rsidP="00F70FD8">
            <w:pPr>
              <w:spacing w:after="240" w:line="276" w:lineRule="auto"/>
              <w:jc w:val="both"/>
              <w:rPr>
                <w:rFonts w:cs="Arial"/>
                <w:color w:val="auto"/>
                <w:sz w:val="22"/>
                <w:lang w:val="en-IE"/>
              </w:rPr>
            </w:pPr>
            <w:r w:rsidRPr="00442879">
              <w:rPr>
                <w:rFonts w:cs="Arial"/>
                <w:color w:val="auto"/>
                <w:sz w:val="22"/>
                <w:lang w:val="en-IE"/>
              </w:rPr>
              <w:t>UNDP</w:t>
            </w:r>
            <w:r>
              <w:rPr>
                <w:rFonts w:cs="Arial"/>
                <w:color w:val="auto"/>
                <w:sz w:val="22"/>
                <w:lang w:val="en-IE"/>
              </w:rPr>
              <w:t xml:space="preserve"> and UNICEF</w:t>
            </w:r>
          </w:p>
        </w:tc>
      </w:tr>
      <w:tr w:rsidR="00D25E23" w:rsidRPr="00442879" w14:paraId="2FE6A0C0" w14:textId="77777777" w:rsidTr="00C92472">
        <w:tc>
          <w:tcPr>
            <w:tcW w:w="10450" w:type="dxa"/>
            <w:tcBorders>
              <w:top w:val="single" w:sz="4" w:space="0" w:color="auto"/>
              <w:left w:val="single" w:sz="4" w:space="0" w:color="auto"/>
              <w:bottom w:val="single" w:sz="4" w:space="0" w:color="auto"/>
              <w:right w:val="single" w:sz="4" w:space="0" w:color="auto"/>
            </w:tcBorders>
          </w:tcPr>
          <w:p w14:paraId="44884997" w14:textId="77777777" w:rsidR="00F70FD8" w:rsidRPr="00F70FD8" w:rsidRDefault="00D25E23" w:rsidP="00F70FD8">
            <w:pPr>
              <w:spacing w:line="276" w:lineRule="auto"/>
              <w:jc w:val="both"/>
              <w:rPr>
                <w:rFonts w:cs="Arial"/>
                <w:color w:val="auto"/>
                <w:sz w:val="22"/>
                <w:u w:val="single"/>
                <w:lang w:val="en-IE"/>
              </w:rPr>
            </w:pPr>
            <w:r w:rsidRPr="00F70FD8">
              <w:rPr>
                <w:rFonts w:cs="Arial"/>
                <w:b/>
                <w:bCs/>
                <w:color w:val="auto"/>
                <w:sz w:val="22"/>
                <w:u w:val="single"/>
                <w:lang w:val="en-IE"/>
              </w:rPr>
              <w:t>Sector Members:</w:t>
            </w:r>
            <w:r w:rsidRPr="00F70FD8">
              <w:rPr>
                <w:rFonts w:cs="Arial"/>
                <w:color w:val="auto"/>
                <w:sz w:val="22"/>
                <w:u w:val="single"/>
                <w:lang w:val="en-IE"/>
              </w:rPr>
              <w:t xml:space="preserve"> </w:t>
            </w:r>
          </w:p>
          <w:p w14:paraId="3F36AF0F" w14:textId="0D27A241" w:rsidR="00D25E23" w:rsidRPr="00987FBF" w:rsidRDefault="00D25E23" w:rsidP="00F70FD8">
            <w:pPr>
              <w:spacing w:after="240" w:line="276" w:lineRule="auto"/>
              <w:jc w:val="both"/>
              <w:rPr>
                <w:rFonts w:cs="Arial"/>
                <w:color w:val="auto"/>
                <w:sz w:val="22"/>
                <w:lang w:val="en-IE"/>
              </w:rPr>
            </w:pPr>
            <w:r w:rsidRPr="00827EAE">
              <w:rPr>
                <w:rFonts w:cs="Arial"/>
                <w:color w:val="auto"/>
                <w:sz w:val="22"/>
                <w:lang w:val="en-IE"/>
              </w:rPr>
              <w:t>Respective</w:t>
            </w:r>
            <w:r w:rsidRPr="00987FBF">
              <w:rPr>
                <w:rFonts w:cs="Arial"/>
                <w:color w:val="auto"/>
                <w:sz w:val="22"/>
                <w:lang w:val="en-IE"/>
              </w:rPr>
              <w:t xml:space="preserve"> </w:t>
            </w:r>
            <w:r w:rsidRPr="00827EAE">
              <w:rPr>
                <w:rFonts w:cs="Arial"/>
                <w:color w:val="auto"/>
                <w:sz w:val="22"/>
                <w:lang w:val="en-IE"/>
              </w:rPr>
              <w:t>Government Ministries</w:t>
            </w:r>
            <w:r>
              <w:rPr>
                <w:rFonts w:cs="Arial"/>
                <w:color w:val="auto"/>
                <w:sz w:val="22"/>
                <w:lang w:val="en-IE"/>
              </w:rPr>
              <w:t xml:space="preserve"> and </w:t>
            </w:r>
            <w:r w:rsidRPr="00827EAE">
              <w:rPr>
                <w:rFonts w:cs="Arial"/>
                <w:color w:val="auto"/>
                <w:sz w:val="22"/>
                <w:lang w:val="en-IE"/>
              </w:rPr>
              <w:t>NPC</w:t>
            </w:r>
            <w:r w:rsidRPr="00987FBF">
              <w:rPr>
                <w:rFonts w:cs="Arial"/>
                <w:color w:val="auto"/>
                <w:sz w:val="22"/>
                <w:lang w:val="en-IE"/>
              </w:rPr>
              <w:t>, FAO, ILO, IOM, UNFPA, UNHABITAT</w:t>
            </w:r>
            <w:r>
              <w:rPr>
                <w:rFonts w:cs="Arial"/>
                <w:color w:val="auto"/>
                <w:sz w:val="22"/>
                <w:lang w:val="en-IE"/>
              </w:rPr>
              <w:t>,</w:t>
            </w:r>
            <w:r w:rsidRPr="00987FBF">
              <w:rPr>
                <w:rFonts w:cs="Arial"/>
                <w:color w:val="auto"/>
                <w:sz w:val="22"/>
                <w:lang w:val="en-IE"/>
              </w:rPr>
              <w:t xml:space="preserve"> UN Women, WFP, Red Cross/IFRC, AAN</w:t>
            </w:r>
            <w:r>
              <w:rPr>
                <w:rFonts w:cs="Arial"/>
                <w:color w:val="auto"/>
                <w:sz w:val="22"/>
                <w:lang w:val="en-IE"/>
              </w:rPr>
              <w:t>,</w:t>
            </w:r>
            <w:r w:rsidRPr="00987FBF">
              <w:rPr>
                <w:rFonts w:cs="Arial"/>
                <w:color w:val="auto"/>
                <w:sz w:val="22"/>
                <w:lang w:val="en-IE"/>
              </w:rPr>
              <w:t>ADRA</w:t>
            </w:r>
            <w:r>
              <w:rPr>
                <w:rFonts w:cs="Arial"/>
                <w:color w:val="auto"/>
                <w:sz w:val="22"/>
                <w:lang w:val="en-IE"/>
              </w:rPr>
              <w:t>,</w:t>
            </w:r>
            <w:r w:rsidRPr="00987FBF">
              <w:rPr>
                <w:rFonts w:cs="Arial"/>
                <w:color w:val="auto"/>
                <w:sz w:val="22"/>
                <w:lang w:val="en-IE"/>
              </w:rPr>
              <w:t xml:space="preserve"> Care</w:t>
            </w:r>
            <w:r>
              <w:rPr>
                <w:rFonts w:cs="Arial"/>
                <w:color w:val="auto"/>
                <w:sz w:val="22"/>
                <w:lang w:val="en-IE"/>
              </w:rPr>
              <w:t>,</w:t>
            </w:r>
            <w:r w:rsidRPr="00987FBF">
              <w:rPr>
                <w:rFonts w:cs="Arial"/>
                <w:color w:val="auto"/>
                <w:sz w:val="22"/>
                <w:lang w:val="en-IE"/>
              </w:rPr>
              <w:t xml:space="preserve"> CRS</w:t>
            </w:r>
            <w:r>
              <w:rPr>
                <w:rFonts w:cs="Arial"/>
                <w:color w:val="auto"/>
                <w:sz w:val="22"/>
                <w:lang w:val="en-IE"/>
              </w:rPr>
              <w:t>,</w:t>
            </w:r>
            <w:r w:rsidRPr="00987FBF">
              <w:rPr>
                <w:rFonts w:cs="Arial"/>
                <w:color w:val="auto"/>
                <w:sz w:val="22"/>
                <w:lang w:val="en-IE"/>
              </w:rPr>
              <w:t xml:space="preserve"> Christian Aid</w:t>
            </w:r>
            <w:r>
              <w:rPr>
                <w:rFonts w:cs="Arial"/>
                <w:color w:val="auto"/>
                <w:sz w:val="22"/>
                <w:lang w:val="en-IE"/>
              </w:rPr>
              <w:t>,</w:t>
            </w:r>
            <w:r w:rsidRPr="00987FBF">
              <w:rPr>
                <w:rFonts w:cs="Arial"/>
                <w:color w:val="auto"/>
                <w:sz w:val="22"/>
                <w:lang w:val="en-IE"/>
              </w:rPr>
              <w:t xml:space="preserve"> CECI</w:t>
            </w:r>
            <w:r>
              <w:rPr>
                <w:rFonts w:cs="Arial"/>
                <w:color w:val="auto"/>
                <w:sz w:val="22"/>
                <w:lang w:val="en-IE"/>
              </w:rPr>
              <w:t>,</w:t>
            </w:r>
            <w:r w:rsidRPr="00987FBF">
              <w:rPr>
                <w:rFonts w:cs="Arial"/>
                <w:color w:val="auto"/>
                <w:sz w:val="22"/>
                <w:lang w:val="en-IE"/>
              </w:rPr>
              <w:t xml:space="preserve"> DCA Good Neighbors</w:t>
            </w:r>
            <w:r>
              <w:rPr>
                <w:rFonts w:cs="Arial"/>
                <w:color w:val="auto"/>
                <w:sz w:val="22"/>
                <w:lang w:val="en-IE"/>
              </w:rPr>
              <w:t>,</w:t>
            </w:r>
            <w:r w:rsidRPr="00987FBF">
              <w:rPr>
                <w:rFonts w:cs="Arial"/>
                <w:color w:val="auto"/>
                <w:sz w:val="22"/>
                <w:lang w:val="en-IE"/>
              </w:rPr>
              <w:t xml:space="preserve"> LWF Mercy Corps</w:t>
            </w:r>
            <w:r>
              <w:rPr>
                <w:rFonts w:cs="Arial"/>
                <w:color w:val="auto"/>
                <w:sz w:val="22"/>
                <w:lang w:val="en-IE"/>
              </w:rPr>
              <w:t>,</w:t>
            </w:r>
            <w:r w:rsidRPr="00987FBF">
              <w:rPr>
                <w:rFonts w:cs="Arial"/>
                <w:color w:val="auto"/>
                <w:sz w:val="22"/>
                <w:lang w:val="en-IE"/>
              </w:rPr>
              <w:t xml:space="preserve"> LWR</w:t>
            </w:r>
            <w:r>
              <w:rPr>
                <w:rFonts w:cs="Arial"/>
                <w:color w:val="auto"/>
                <w:sz w:val="22"/>
                <w:lang w:val="en-IE"/>
              </w:rPr>
              <w:t>,</w:t>
            </w:r>
            <w:r w:rsidRPr="00987FBF">
              <w:rPr>
                <w:rFonts w:cs="Arial"/>
                <w:color w:val="auto"/>
                <w:sz w:val="22"/>
                <w:lang w:val="en-IE"/>
              </w:rPr>
              <w:t xml:space="preserve"> NGO Federation Nepal</w:t>
            </w:r>
            <w:r>
              <w:rPr>
                <w:rFonts w:cs="Arial"/>
                <w:color w:val="auto"/>
                <w:sz w:val="22"/>
                <w:lang w:val="en-IE"/>
              </w:rPr>
              <w:t>,</w:t>
            </w:r>
            <w:r w:rsidRPr="00987FBF">
              <w:rPr>
                <w:rFonts w:cs="Arial"/>
                <w:color w:val="auto"/>
                <w:sz w:val="22"/>
                <w:lang w:val="en-IE"/>
              </w:rPr>
              <w:t xml:space="preserve"> Mission East</w:t>
            </w:r>
            <w:r>
              <w:rPr>
                <w:rFonts w:cs="Arial"/>
                <w:color w:val="auto"/>
                <w:sz w:val="22"/>
                <w:lang w:val="en-IE"/>
              </w:rPr>
              <w:t>,</w:t>
            </w:r>
            <w:r w:rsidRPr="00987FBF">
              <w:rPr>
                <w:rFonts w:cs="Arial"/>
                <w:color w:val="auto"/>
                <w:sz w:val="22"/>
                <w:lang w:val="en-IE"/>
              </w:rPr>
              <w:t xml:space="preserve"> Oxfam</w:t>
            </w:r>
            <w:r>
              <w:rPr>
                <w:rFonts w:cs="Arial"/>
                <w:color w:val="auto"/>
                <w:sz w:val="22"/>
                <w:lang w:val="en-IE"/>
              </w:rPr>
              <w:t>,</w:t>
            </w:r>
            <w:r w:rsidRPr="00987FBF">
              <w:rPr>
                <w:rFonts w:cs="Arial"/>
                <w:color w:val="auto"/>
                <w:sz w:val="22"/>
                <w:lang w:val="en-IE"/>
              </w:rPr>
              <w:t xml:space="preserve"> PIN, Plan Nepal, Save the Children, UMN,</w:t>
            </w:r>
            <w:r>
              <w:rPr>
                <w:rFonts w:cs="Arial"/>
                <w:color w:val="auto"/>
                <w:sz w:val="22"/>
                <w:lang w:val="en-IE"/>
              </w:rPr>
              <w:t xml:space="preserve"> </w:t>
            </w:r>
            <w:r w:rsidRPr="00987FBF">
              <w:rPr>
                <w:rFonts w:cs="Arial"/>
                <w:color w:val="auto"/>
                <w:sz w:val="22"/>
                <w:lang w:val="en-IE"/>
              </w:rPr>
              <w:t>WVI, Municipal and Rural Associations of Nepal, and FNCCI, Chamber of Commerce</w:t>
            </w:r>
            <w:r>
              <w:rPr>
                <w:rFonts w:cs="Arial"/>
                <w:color w:val="auto"/>
                <w:sz w:val="22"/>
                <w:lang w:val="en-IE"/>
              </w:rPr>
              <w:t>.</w:t>
            </w:r>
            <w:r w:rsidRPr="00987FBF">
              <w:rPr>
                <w:rFonts w:cs="Arial"/>
                <w:color w:val="auto"/>
                <w:sz w:val="22"/>
                <w:lang w:val="en-IE"/>
              </w:rPr>
              <w:t xml:space="preserve"> </w:t>
            </w:r>
          </w:p>
        </w:tc>
      </w:tr>
      <w:tr w:rsidR="00D25E23" w:rsidRPr="00442879" w14:paraId="669FA24C"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3DB1B879" w14:textId="77777777" w:rsidR="00D25E23" w:rsidRPr="00F70FD8" w:rsidRDefault="00D25E23" w:rsidP="00F70FD8">
            <w:pPr>
              <w:spacing w:line="276" w:lineRule="auto"/>
              <w:jc w:val="both"/>
              <w:rPr>
                <w:rFonts w:cs="Arial"/>
                <w:i/>
                <w:iCs/>
                <w:color w:val="auto"/>
                <w:sz w:val="22"/>
                <w:lang w:val="en-IE"/>
              </w:rPr>
            </w:pPr>
            <w:r w:rsidRPr="009F2AA2">
              <w:rPr>
                <w:rFonts w:cs="Arial"/>
                <w:b/>
                <w:bCs/>
                <w:i/>
                <w:iCs/>
                <w:color w:val="215868" w:themeColor="accent5" w:themeShade="80"/>
                <w:sz w:val="22"/>
                <w:lang w:val="en-IE"/>
              </w:rPr>
              <w:t>Sector Overview</w:t>
            </w:r>
            <w:r w:rsidRPr="00F70FD8">
              <w:rPr>
                <w:rFonts w:cs="Arial"/>
                <w:b/>
                <w:bCs/>
                <w:i/>
                <w:iCs/>
                <w:color w:val="auto"/>
                <w:sz w:val="22"/>
                <w:lang w:val="en-IE"/>
              </w:rPr>
              <w:t>:</w:t>
            </w:r>
            <w:r w:rsidRPr="00F70FD8">
              <w:rPr>
                <w:rFonts w:cs="Arial"/>
                <w:i/>
                <w:iCs/>
                <w:color w:val="auto"/>
                <w:sz w:val="22"/>
                <w:lang w:val="en-IE"/>
              </w:rPr>
              <w:t xml:space="preserve">   </w:t>
            </w:r>
          </w:p>
          <w:p w14:paraId="65FEC1D0" w14:textId="77777777" w:rsidR="00D25E23" w:rsidRDefault="00D25E23" w:rsidP="00F70FD8">
            <w:pPr>
              <w:spacing w:line="276" w:lineRule="auto"/>
              <w:jc w:val="both"/>
              <w:rPr>
                <w:rFonts w:cs="Arial"/>
                <w:color w:val="auto"/>
                <w:sz w:val="22"/>
                <w:lang w:val="en-IE"/>
              </w:rPr>
            </w:pPr>
          </w:p>
          <w:p w14:paraId="795E29D1" w14:textId="54F35C93" w:rsidR="00D25E23" w:rsidRDefault="00D25E23" w:rsidP="00F70FD8">
            <w:pPr>
              <w:spacing w:line="276" w:lineRule="auto"/>
              <w:jc w:val="both"/>
              <w:rPr>
                <w:rFonts w:cs="Arial"/>
                <w:color w:val="auto"/>
                <w:sz w:val="22"/>
                <w:lang w:val="en-IE"/>
              </w:rPr>
            </w:pPr>
            <w:r w:rsidRPr="00442879">
              <w:rPr>
                <w:rFonts w:cs="Arial"/>
                <w:color w:val="auto"/>
                <w:sz w:val="22"/>
                <w:lang w:val="en-IE"/>
              </w:rPr>
              <w:t xml:space="preserve">The immediate action on early recovery support with focus on livelihood/economic restoration for those affected by flooding to bridge the gap until more longer-term solutions are identified and implemented for sustained economic stabilization. The impact of </w:t>
            </w:r>
            <w:r>
              <w:rPr>
                <w:rFonts w:cs="Arial"/>
                <w:color w:val="auto"/>
                <w:sz w:val="22"/>
                <w:lang w:val="en-IE"/>
              </w:rPr>
              <w:t>COVID</w:t>
            </w:r>
            <w:r w:rsidRPr="00442879">
              <w:rPr>
                <w:rFonts w:cs="Arial"/>
                <w:color w:val="auto"/>
                <w:sz w:val="22"/>
                <w:lang w:val="en-IE"/>
              </w:rPr>
              <w:t>-19 on the informal economy will mean that more focus will need to be on livelihood assistance as employment opportunities are likely to be restricted. The Cluster will target households that include elderly and disabled persons, female headed households, daily wage-based households and households making their livelihoods through informal sector economic activities.</w:t>
            </w:r>
          </w:p>
          <w:p w14:paraId="1733563C" w14:textId="77777777" w:rsidR="00C7140D" w:rsidRPr="00442879" w:rsidRDefault="00C7140D" w:rsidP="00F70FD8">
            <w:pPr>
              <w:spacing w:line="276" w:lineRule="auto"/>
              <w:jc w:val="both"/>
              <w:rPr>
                <w:rFonts w:cs="Arial"/>
                <w:color w:val="auto"/>
                <w:sz w:val="22"/>
                <w:lang w:val="en-IE"/>
              </w:rPr>
            </w:pPr>
          </w:p>
          <w:p w14:paraId="2C772E4A" w14:textId="77777777" w:rsidR="00D25E23" w:rsidRPr="00442879" w:rsidRDefault="00D25E23" w:rsidP="00F70FD8">
            <w:pPr>
              <w:pStyle w:val="CPtextmaincontenttext"/>
              <w:spacing w:after="0" w:line="276" w:lineRule="auto"/>
              <w:jc w:val="both"/>
              <w:rPr>
                <w:rFonts w:cs="Arial"/>
                <w:color w:val="auto"/>
                <w:sz w:val="22"/>
                <w:szCs w:val="22"/>
              </w:rPr>
            </w:pPr>
            <w:r w:rsidRPr="00442879">
              <w:rPr>
                <w:rFonts w:cs="Arial"/>
                <w:color w:val="auto"/>
                <w:sz w:val="22"/>
                <w:szCs w:val="22"/>
              </w:rPr>
              <w:t xml:space="preserve">Specific objectives include: </w:t>
            </w:r>
          </w:p>
          <w:p w14:paraId="73378DFE" w14:textId="77777777" w:rsidR="00D25E23" w:rsidRPr="00442879" w:rsidRDefault="00D25E23" w:rsidP="005C69C8">
            <w:pPr>
              <w:pStyle w:val="CPtextmaincontenttext"/>
              <w:numPr>
                <w:ilvl w:val="0"/>
                <w:numId w:val="17"/>
              </w:numPr>
              <w:spacing w:after="0" w:line="276" w:lineRule="auto"/>
              <w:jc w:val="both"/>
              <w:rPr>
                <w:rFonts w:cs="Arial"/>
                <w:color w:val="auto"/>
                <w:sz w:val="22"/>
                <w:szCs w:val="22"/>
              </w:rPr>
            </w:pPr>
            <w:r w:rsidRPr="00442879">
              <w:rPr>
                <w:rFonts w:cs="Arial"/>
                <w:color w:val="auto"/>
                <w:sz w:val="22"/>
                <w:szCs w:val="22"/>
              </w:rPr>
              <w:t>To ensure resumption of livelihoods and income general opportunities.</w:t>
            </w:r>
          </w:p>
          <w:p w14:paraId="354F438F" w14:textId="77777777" w:rsidR="00D25E23" w:rsidRPr="00442879" w:rsidRDefault="00D25E23" w:rsidP="005C69C8">
            <w:pPr>
              <w:pStyle w:val="ListParagraph"/>
              <w:numPr>
                <w:ilvl w:val="0"/>
                <w:numId w:val="17"/>
              </w:numPr>
              <w:spacing w:line="276" w:lineRule="auto"/>
              <w:jc w:val="both"/>
              <w:rPr>
                <w:rFonts w:ascii="Arial" w:hAnsi="Arial" w:cs="Arial"/>
                <w:sz w:val="22"/>
                <w:szCs w:val="22"/>
                <w:lang w:val="en-IE"/>
              </w:rPr>
            </w:pPr>
            <w:r w:rsidRPr="00442879">
              <w:rPr>
                <w:rFonts w:ascii="Arial" w:hAnsi="Arial" w:cs="Arial"/>
                <w:sz w:val="22"/>
                <w:szCs w:val="22"/>
              </w:rPr>
              <w:t>To rehabilitate essential community infrastructures, offering local employment opportunities through cash for work mechanisms</w:t>
            </w:r>
            <w:r>
              <w:rPr>
                <w:rFonts w:ascii="Arial" w:hAnsi="Arial" w:cs="Arial"/>
                <w:sz w:val="22"/>
                <w:szCs w:val="22"/>
              </w:rPr>
              <w:t xml:space="preserve"> and unconditional cash transfers where needed.</w:t>
            </w:r>
          </w:p>
          <w:p w14:paraId="3CDF8936" w14:textId="77777777" w:rsidR="00D25E23" w:rsidRPr="00442879" w:rsidRDefault="00D25E23" w:rsidP="00F70FD8">
            <w:pPr>
              <w:spacing w:line="276" w:lineRule="auto"/>
              <w:jc w:val="both"/>
              <w:rPr>
                <w:rFonts w:cs="Arial"/>
                <w:color w:val="auto"/>
                <w:sz w:val="22"/>
                <w:lang w:val="en-IE"/>
              </w:rPr>
            </w:pPr>
          </w:p>
        </w:tc>
      </w:tr>
      <w:tr w:rsidR="00D25E23" w:rsidRPr="00442879" w14:paraId="1A3BDEEB"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15223AF8" w14:textId="77777777" w:rsidR="00D25E23" w:rsidRPr="009F2AA2" w:rsidRDefault="00D25E23" w:rsidP="00F70FD8">
            <w:pPr>
              <w:spacing w:line="276" w:lineRule="auto"/>
              <w:jc w:val="both"/>
              <w:rPr>
                <w:rFonts w:cs="Arial"/>
                <w:b/>
                <w:bCs/>
                <w:i/>
                <w:iCs/>
                <w:color w:val="215868" w:themeColor="accent5" w:themeShade="80"/>
                <w:sz w:val="22"/>
              </w:rPr>
            </w:pPr>
            <w:r w:rsidRPr="009F2AA2">
              <w:rPr>
                <w:rFonts w:cs="Arial"/>
                <w:b/>
                <w:bCs/>
                <w:i/>
                <w:iCs/>
                <w:color w:val="215868" w:themeColor="accent5" w:themeShade="80"/>
                <w:sz w:val="22"/>
              </w:rPr>
              <w:t>Priority Preparedness Actions:</w:t>
            </w:r>
          </w:p>
          <w:p w14:paraId="5D3CEB26" w14:textId="77777777" w:rsidR="00D25E23" w:rsidRPr="00827EAE" w:rsidRDefault="00D25E23" w:rsidP="00F70FD8">
            <w:pPr>
              <w:spacing w:line="276" w:lineRule="auto"/>
              <w:jc w:val="both"/>
              <w:rPr>
                <w:rFonts w:cs="Arial"/>
                <w:b/>
                <w:bCs/>
                <w:sz w:val="22"/>
                <w:lang w:val="en-IE"/>
              </w:rPr>
            </w:pPr>
          </w:p>
          <w:p w14:paraId="0515ED58" w14:textId="77777777" w:rsidR="00D25E23" w:rsidRPr="00F35C5B" w:rsidRDefault="00D25E23" w:rsidP="005C69C8">
            <w:pPr>
              <w:pStyle w:val="ListParagraph"/>
              <w:numPr>
                <w:ilvl w:val="0"/>
                <w:numId w:val="7"/>
              </w:numPr>
              <w:spacing w:line="276" w:lineRule="auto"/>
              <w:jc w:val="both"/>
              <w:rPr>
                <w:rFonts w:ascii="Arial" w:hAnsi="Arial" w:cs="Arial"/>
                <w:sz w:val="22"/>
                <w:szCs w:val="22"/>
                <w:lang w:val="en-IE"/>
              </w:rPr>
            </w:pPr>
            <w:r w:rsidRPr="00F35C5B">
              <w:rPr>
                <w:rFonts w:ascii="Arial" w:hAnsi="Arial" w:cs="Arial"/>
                <w:sz w:val="22"/>
                <w:szCs w:val="22"/>
              </w:rPr>
              <w:t xml:space="preserve">Identify existing programmes and need for mobilizing resources (public and private) to channel livelihood assistance (funds and technical support through social protection/safety net and cash-based interventions) to most vulnerable groups of affected population. </w:t>
            </w:r>
          </w:p>
          <w:p w14:paraId="353F08F5" w14:textId="77777777" w:rsidR="00D25E23" w:rsidRPr="00D361E9" w:rsidRDefault="00D25E23" w:rsidP="005C69C8">
            <w:pPr>
              <w:pStyle w:val="ListParagraph"/>
              <w:numPr>
                <w:ilvl w:val="0"/>
                <w:numId w:val="26"/>
              </w:numPr>
              <w:spacing w:line="276" w:lineRule="auto"/>
              <w:outlineLvl w:val="0"/>
              <w:rPr>
                <w:rFonts w:ascii="Arial" w:hAnsi="Arial" w:cs="Arial"/>
                <w:sz w:val="22"/>
                <w:szCs w:val="22"/>
              </w:rPr>
            </w:pPr>
            <w:r>
              <w:rPr>
                <w:rFonts w:ascii="Arial" w:hAnsi="Arial" w:cs="Arial"/>
                <w:sz w:val="22"/>
                <w:szCs w:val="22"/>
              </w:rPr>
              <w:lastRenderedPageBreak/>
              <w:t xml:space="preserve">Discuss with Cash Working Group on the </w:t>
            </w:r>
            <w:r w:rsidRPr="00D361E9">
              <w:rPr>
                <w:rFonts w:ascii="Arial" w:hAnsi="Arial" w:cs="Arial"/>
                <w:sz w:val="22"/>
                <w:szCs w:val="22"/>
              </w:rPr>
              <w:t>potential cash-based intervention modalities</w:t>
            </w:r>
            <w:r>
              <w:rPr>
                <w:rFonts w:ascii="Arial" w:hAnsi="Arial" w:cs="Arial"/>
                <w:sz w:val="22"/>
                <w:szCs w:val="22"/>
              </w:rPr>
              <w:t>, linking relief assistance with recovery</w:t>
            </w:r>
            <w:r w:rsidRPr="00D361E9">
              <w:rPr>
                <w:rFonts w:ascii="Arial" w:hAnsi="Arial" w:cs="Arial"/>
                <w:sz w:val="22"/>
                <w:szCs w:val="22"/>
              </w:rPr>
              <w:t>.</w:t>
            </w:r>
          </w:p>
          <w:p w14:paraId="4E477D7D" w14:textId="77777777" w:rsidR="00D25E23" w:rsidRPr="00D361E9" w:rsidRDefault="00D25E23" w:rsidP="005C69C8">
            <w:pPr>
              <w:pStyle w:val="ListParagraph"/>
              <w:numPr>
                <w:ilvl w:val="0"/>
                <w:numId w:val="26"/>
              </w:numPr>
              <w:spacing w:line="276" w:lineRule="auto"/>
              <w:outlineLvl w:val="0"/>
              <w:rPr>
                <w:rFonts w:ascii="Arial" w:hAnsi="Arial" w:cs="Arial"/>
                <w:sz w:val="22"/>
                <w:szCs w:val="22"/>
              </w:rPr>
            </w:pPr>
            <w:r w:rsidRPr="00D361E9">
              <w:rPr>
                <w:rFonts w:ascii="Arial" w:hAnsi="Arial" w:cs="Arial"/>
                <w:sz w:val="22"/>
                <w:szCs w:val="22"/>
              </w:rPr>
              <w:t>Develop/review ER Introductory material including PPT for sharing with provinces and NP/GPs in case of a disaster response.</w:t>
            </w:r>
          </w:p>
          <w:p w14:paraId="27A60020" w14:textId="77777777" w:rsidR="00D25E23" w:rsidRDefault="00D25E23" w:rsidP="00F70FD8">
            <w:pPr>
              <w:spacing w:line="276" w:lineRule="auto"/>
              <w:jc w:val="both"/>
              <w:rPr>
                <w:rFonts w:cs="Arial"/>
                <w:b/>
                <w:bCs/>
                <w:color w:val="auto"/>
                <w:sz w:val="22"/>
                <w:lang w:val="en-IE"/>
              </w:rPr>
            </w:pPr>
          </w:p>
          <w:p w14:paraId="265F8BB1" w14:textId="77777777" w:rsidR="00D25E23" w:rsidRPr="009F2AA2" w:rsidRDefault="00D25E23" w:rsidP="00F70FD8">
            <w:pPr>
              <w:spacing w:line="276" w:lineRule="auto"/>
              <w:jc w:val="both"/>
              <w:rPr>
                <w:rFonts w:cs="Arial"/>
                <w:b/>
                <w:bCs/>
                <w:i/>
                <w:iCs/>
                <w:color w:val="215868" w:themeColor="accent5" w:themeShade="80"/>
                <w:sz w:val="22"/>
                <w:lang w:val="en-IE"/>
              </w:rPr>
            </w:pPr>
            <w:r w:rsidRPr="009F2AA2">
              <w:rPr>
                <w:rFonts w:cs="Arial"/>
                <w:b/>
                <w:bCs/>
                <w:i/>
                <w:iCs/>
                <w:color w:val="215868" w:themeColor="accent5" w:themeShade="80"/>
                <w:sz w:val="22"/>
                <w:lang w:val="en-IE"/>
              </w:rPr>
              <w:t xml:space="preserve">Priority Response Actions: </w:t>
            </w:r>
          </w:p>
          <w:p w14:paraId="3A7EC464" w14:textId="77777777" w:rsidR="00D25E23" w:rsidRPr="00442879" w:rsidRDefault="00D25E23" w:rsidP="00F70FD8">
            <w:pPr>
              <w:spacing w:line="276" w:lineRule="auto"/>
              <w:jc w:val="both"/>
              <w:rPr>
                <w:rFonts w:cs="Arial"/>
                <w:b/>
                <w:bCs/>
                <w:i/>
                <w:color w:val="auto"/>
                <w:sz w:val="22"/>
                <w:lang w:val="en-IE"/>
              </w:rPr>
            </w:pPr>
          </w:p>
          <w:p w14:paraId="2C4107EC" w14:textId="77777777" w:rsidR="00D25E23" w:rsidRPr="009336DF" w:rsidRDefault="00D25E23" w:rsidP="005C69C8">
            <w:pPr>
              <w:pStyle w:val="ListParagraph"/>
              <w:numPr>
                <w:ilvl w:val="0"/>
                <w:numId w:val="7"/>
              </w:numPr>
              <w:spacing w:line="276" w:lineRule="auto"/>
              <w:jc w:val="both"/>
              <w:rPr>
                <w:rFonts w:ascii="Arial" w:hAnsi="Arial" w:cs="Arial"/>
                <w:sz w:val="22"/>
                <w:szCs w:val="22"/>
              </w:rPr>
            </w:pPr>
            <w:r w:rsidRPr="00442879">
              <w:rPr>
                <w:rFonts w:ascii="Arial" w:hAnsi="Arial" w:cs="Arial"/>
                <w:sz w:val="22"/>
                <w:szCs w:val="22"/>
              </w:rPr>
              <w:t>Identify and implement livelihood/income generation programmes, cash transfers, inputs and safety nets to support the most affected population. This would involve emergency employment in support of livelihoods, restoration of community infrastructures and micro-enterprise start-up grants.</w:t>
            </w:r>
          </w:p>
          <w:p w14:paraId="55D9A92C" w14:textId="77777777" w:rsidR="00D25E23" w:rsidRPr="00D361E9" w:rsidRDefault="00D25E23" w:rsidP="005C69C8">
            <w:pPr>
              <w:pStyle w:val="ListParagraph"/>
              <w:numPr>
                <w:ilvl w:val="0"/>
                <w:numId w:val="7"/>
              </w:numPr>
              <w:spacing w:after="240" w:line="276" w:lineRule="auto"/>
              <w:jc w:val="both"/>
              <w:rPr>
                <w:rFonts w:ascii="Arial" w:hAnsi="Arial" w:cs="Arial"/>
                <w:sz w:val="22"/>
                <w:szCs w:val="22"/>
                <w:lang w:val="en-IE"/>
              </w:rPr>
            </w:pPr>
            <w:r w:rsidRPr="009336DF">
              <w:rPr>
                <w:rFonts w:ascii="Arial" w:hAnsi="Arial" w:cs="Arial"/>
                <w:sz w:val="22"/>
                <w:szCs w:val="22"/>
              </w:rPr>
              <w:t xml:space="preserve">Livelihoods/food security recovery and employment generating programmes for rehabilitation/reconstruction of agriculture infrastructures, community productive infrastructure/assets such as storage, processing, marketing, irrigation, water </w:t>
            </w:r>
            <w:r w:rsidRPr="00F35C5B">
              <w:rPr>
                <w:rFonts w:ascii="Arial" w:hAnsi="Arial" w:cs="Arial"/>
                <w:sz w:val="22"/>
                <w:szCs w:val="22"/>
              </w:rPr>
              <w:t>supply, and other damaged community</w:t>
            </w:r>
            <w:r w:rsidRPr="00827EAE">
              <w:rPr>
                <w:rFonts w:ascii="Arial" w:hAnsi="Arial" w:cs="Arial"/>
                <w:sz w:val="22"/>
                <w:szCs w:val="22"/>
                <w:lang w:val="en-IE"/>
              </w:rPr>
              <w:t xml:space="preserve"> infrastructures/assets through cash assistance for assets modality, in coordination with early recovery and other relevant clusters, in the worst affected/food insecure areas.</w:t>
            </w:r>
          </w:p>
        </w:tc>
      </w:tr>
    </w:tbl>
    <w:p w14:paraId="05E3A05C" w14:textId="25983E0A" w:rsidR="007A79A6" w:rsidRDefault="007A79A6" w:rsidP="00F70FD8">
      <w:pPr>
        <w:spacing w:line="276" w:lineRule="auto"/>
        <w:rPr>
          <w:lang w:val="en-IE"/>
        </w:rPr>
      </w:pPr>
      <w:r>
        <w:rPr>
          <w:lang w:val="en-IE"/>
        </w:rPr>
        <w:lastRenderedPageBreak/>
        <w:br w:type="page"/>
      </w:r>
    </w:p>
    <w:p w14:paraId="5C90D641" w14:textId="1D4A15DA" w:rsidR="00C7140D" w:rsidRDefault="00C7140D" w:rsidP="00F70FD8">
      <w:pPr>
        <w:spacing w:line="276" w:lineRule="auto"/>
        <w:rPr>
          <w:lang w:val="en-IE"/>
        </w:rPr>
      </w:pPr>
      <w:r w:rsidRPr="002664B8">
        <w:rPr>
          <w:rFonts w:cs="Arial"/>
          <w:b/>
          <w:noProof/>
          <w:color w:val="auto"/>
          <w:sz w:val="22"/>
          <w:lang w:val="en-IE"/>
        </w:rPr>
        <w:lastRenderedPageBreak/>
        <mc:AlternateContent>
          <mc:Choice Requires="wpg">
            <w:drawing>
              <wp:anchor distT="0" distB="0" distL="114300" distR="114300" simplePos="0" relativeHeight="251756544" behindDoc="0" locked="0" layoutInCell="1" allowOverlap="1" wp14:anchorId="3E3511E1" wp14:editId="6ED6A8C8">
                <wp:simplePos x="0" y="0"/>
                <wp:positionH relativeFrom="margin">
                  <wp:posOffset>0</wp:posOffset>
                </wp:positionH>
                <wp:positionV relativeFrom="paragraph">
                  <wp:posOffset>-635</wp:posOffset>
                </wp:positionV>
                <wp:extent cx="6924040" cy="1256664"/>
                <wp:effectExtent l="0" t="0" r="0" b="1270"/>
                <wp:wrapNone/>
                <wp:docPr id="2" name="Group 2"/>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3" name="Flowchart: Process 3"/>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52500" y="304802"/>
                            <a:ext cx="5972174" cy="952499"/>
                          </a:xfrm>
                          <a:prstGeom prst="rect">
                            <a:avLst/>
                          </a:prstGeom>
                          <a:noFill/>
                          <a:ln w="6350">
                            <a:noFill/>
                          </a:ln>
                        </wps:spPr>
                        <wps:txbx>
                          <w:txbxContent>
                            <w:p w14:paraId="3ED57083" w14:textId="2345060E" w:rsidR="00D56794" w:rsidRPr="00D0251C" w:rsidRDefault="00D56794" w:rsidP="00C7140D">
                              <w:pPr>
                                <w:rPr>
                                  <w:rFonts w:eastAsiaTheme="majorEastAsia" w:cstheme="majorBidi"/>
                                  <w:b/>
                                  <w:color w:val="FFFFFF" w:themeColor="background1"/>
                                  <w:sz w:val="36"/>
                                  <w:szCs w:val="36"/>
                                  <w:lang w:val="en-GB"/>
                                </w:rPr>
                              </w:pPr>
                              <w:r>
                                <w:rPr>
                                  <w:b/>
                                  <w:color w:val="FFFFFF" w:themeColor="background1"/>
                                  <w:sz w:val="36"/>
                                  <w:szCs w:val="36"/>
                                  <w:lang w:val="en-IE"/>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 5"/>
                        <wpg:cNvGrpSpPr/>
                        <wpg:grpSpPr>
                          <a:xfrm>
                            <a:off x="19050" y="47625"/>
                            <a:ext cx="868680" cy="868680"/>
                            <a:chOff x="0" y="19050"/>
                            <a:chExt cx="868680" cy="868680"/>
                          </a:xfrm>
                        </wpg:grpSpPr>
                        <wps:wsp>
                          <wps:cNvPr id="6" name="Flowchart: Connector 6"/>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Connector 9"/>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3511E1" id="Group 2" o:spid="_x0000_s1068" style="position:absolute;margin-left:0;margin-top:-.05pt;width:545.2pt;height:98.95pt;z-index:251756544;mso-position-horizontal-relative:margin;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">
                <v:shape id="Flowchart: Process 3" o:spid="_x0000_s1069"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" fillcolor="#548dd4 [1951]" stroked="f" strokeweight="2pt"/>
                <v:shape id="Text Box 4" o:spid="_x0000_s1070"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ED57083" w14:textId="2345060E" w:rsidR="00D56794" w:rsidRPr="00D0251C" w:rsidRDefault="00D56794" w:rsidP="00C7140D">
                        <w:pPr>
                          <w:rPr>
                            <w:rFonts w:eastAsiaTheme="majorEastAsia" w:cstheme="majorBidi"/>
                            <w:b/>
                            <w:color w:val="FFFFFF" w:themeColor="background1"/>
                            <w:sz w:val="36"/>
                            <w:szCs w:val="36"/>
                            <w:lang w:val="en-GB"/>
                          </w:rPr>
                        </w:pPr>
                        <w:r>
                          <w:rPr>
                            <w:b/>
                            <w:color w:val="FFFFFF" w:themeColor="background1"/>
                            <w:sz w:val="36"/>
                            <w:szCs w:val="36"/>
                            <w:lang w:val="en-IE"/>
                          </w:rPr>
                          <w:t>Education</w:t>
                        </w:r>
                      </w:p>
                    </w:txbxContent>
                  </v:textbox>
                </v:shape>
                <v:group id="Group 5" o:spid="_x0000_s1071"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lowchart: Connector 6" o:spid="_x0000_s1072"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" fillcolor="white [3212]" strokecolor="white [3212]" strokeweight="2pt"/>
                  <v:shape id="Flowchart: Connector 9" o:spid="_x0000_s1073"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" filled="f" strokecolor="white [3212]" strokeweight="2pt"/>
                </v:group>
                <w10:wrap anchorx="margin"/>
              </v:group>
            </w:pict>
          </mc:Fallback>
        </mc:AlternateContent>
      </w:r>
    </w:p>
    <w:p w14:paraId="15027754" w14:textId="18615EAD" w:rsidR="00C7140D" w:rsidRDefault="00C7140D" w:rsidP="00F70FD8">
      <w:pPr>
        <w:spacing w:line="276" w:lineRule="auto"/>
        <w:rPr>
          <w:lang w:val="en-IE"/>
        </w:rPr>
      </w:pPr>
      <w:r w:rsidRPr="002664B8">
        <w:rPr>
          <w:noProof/>
          <w:lang w:val="en-IE"/>
        </w:rPr>
        <w:drawing>
          <wp:anchor distT="0" distB="0" distL="114300" distR="114300" simplePos="0" relativeHeight="251757568" behindDoc="1" locked="0" layoutInCell="1" allowOverlap="1" wp14:anchorId="68F3B3F8" wp14:editId="3C15F6F8">
            <wp:simplePos x="0" y="0"/>
            <wp:positionH relativeFrom="margin">
              <wp:posOffset>264160</wp:posOffset>
            </wp:positionH>
            <wp:positionV relativeFrom="paragraph">
              <wp:posOffset>83820</wp:posOffset>
            </wp:positionV>
            <wp:extent cx="392430" cy="484505"/>
            <wp:effectExtent l="0" t="0" r="7620" b="0"/>
            <wp:wrapTight wrapText="bothSides">
              <wp:wrapPolygon edited="0">
                <wp:start x="0" y="0"/>
                <wp:lineTo x="0" y="20383"/>
                <wp:lineTo x="20971" y="20383"/>
                <wp:lineTo x="20971" y="0"/>
                <wp:lineTo x="0" y="0"/>
              </wp:wrapPolygon>
            </wp:wrapTight>
            <wp:docPr id="24161"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92430" cy="484505"/>
                    </a:xfrm>
                    <a:prstGeom prst="rect">
                      <a:avLst/>
                    </a:prstGeom>
                  </pic:spPr>
                </pic:pic>
              </a:graphicData>
            </a:graphic>
            <wp14:sizeRelH relativeFrom="margin">
              <wp14:pctWidth>0</wp14:pctWidth>
            </wp14:sizeRelH>
            <wp14:sizeRelV relativeFrom="margin">
              <wp14:pctHeight>0</wp14:pctHeight>
            </wp14:sizeRelV>
          </wp:anchor>
        </w:drawing>
      </w:r>
    </w:p>
    <w:p w14:paraId="50DCF519" w14:textId="353A4B23" w:rsidR="00C7140D" w:rsidRDefault="00C7140D" w:rsidP="00F70FD8">
      <w:pPr>
        <w:spacing w:line="276" w:lineRule="auto"/>
        <w:rPr>
          <w:lang w:val="en-IE"/>
        </w:rPr>
      </w:pPr>
    </w:p>
    <w:p w14:paraId="155F1197" w14:textId="060CF3EF" w:rsidR="00D25E23" w:rsidRDefault="00D25E23" w:rsidP="00F70FD8">
      <w:pPr>
        <w:spacing w:line="276" w:lineRule="auto"/>
        <w:rPr>
          <w:lang w:val="en-IE"/>
        </w:rPr>
      </w:pPr>
    </w:p>
    <w:p w14:paraId="088BABBD" w14:textId="322BEEEE" w:rsidR="00D25E23" w:rsidRDefault="00D25E23" w:rsidP="00D25E23">
      <w:pPr>
        <w:rPr>
          <w:lang w:val="en-IE"/>
        </w:rPr>
      </w:pPr>
    </w:p>
    <w:p w14:paraId="0D0050F3" w14:textId="73815B71" w:rsidR="002664B8" w:rsidRDefault="002664B8" w:rsidP="00D25E23">
      <w:pPr>
        <w:rPr>
          <w:lang w:val="en-IE"/>
        </w:rPr>
      </w:pPr>
    </w:p>
    <w:p w14:paraId="440DA598" w14:textId="3A4F0740" w:rsidR="00D25E23" w:rsidRDefault="00D25E23" w:rsidP="00C7140D">
      <w:pPr>
        <w:spacing w:before="240"/>
        <w:jc w:val="both"/>
        <w:rPr>
          <w:rFonts w:cs="Arial"/>
          <w:color w:val="auto"/>
          <w:sz w:val="22"/>
          <w:lang w:val="en-IE"/>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D25E23" w:rsidRPr="00442879" w14:paraId="5CFB204B" w14:textId="77777777" w:rsidTr="0038367B">
        <w:tc>
          <w:tcPr>
            <w:tcW w:w="10195" w:type="dxa"/>
            <w:shd w:val="clear" w:color="auto" w:fill="95CFC9"/>
          </w:tcPr>
          <w:p w14:paraId="16576DB4" w14:textId="77777777" w:rsidR="007A79A6" w:rsidRPr="007A79A6" w:rsidRDefault="00D25E23" w:rsidP="002075A2">
            <w:pPr>
              <w:spacing w:line="276" w:lineRule="auto"/>
              <w:jc w:val="both"/>
              <w:rPr>
                <w:rFonts w:cs="Arial"/>
                <w:color w:val="auto"/>
                <w:sz w:val="22"/>
                <w:u w:val="single"/>
                <w:lang w:val="en-IE"/>
              </w:rPr>
            </w:pPr>
            <w:r w:rsidRPr="007A79A6">
              <w:rPr>
                <w:rFonts w:cs="Arial"/>
                <w:b/>
                <w:bCs/>
                <w:color w:val="auto"/>
                <w:sz w:val="22"/>
                <w:u w:val="single"/>
                <w:lang w:val="en-IE"/>
              </w:rPr>
              <w:t>Affected areas:</w:t>
            </w:r>
            <w:r w:rsidRPr="007A79A6">
              <w:rPr>
                <w:rFonts w:cs="Arial"/>
                <w:color w:val="auto"/>
                <w:sz w:val="22"/>
                <w:u w:val="single"/>
                <w:lang w:val="en-IE"/>
              </w:rPr>
              <w:t xml:space="preserve"> </w:t>
            </w:r>
          </w:p>
          <w:p w14:paraId="5A968F0F" w14:textId="02692259" w:rsidR="00D25E23" w:rsidRPr="00442879" w:rsidRDefault="00D25E23" w:rsidP="002075A2">
            <w:pPr>
              <w:spacing w:after="240" w:line="276" w:lineRule="auto"/>
              <w:jc w:val="both"/>
              <w:rPr>
                <w:rFonts w:cs="Arial"/>
                <w:color w:val="auto"/>
                <w:sz w:val="22"/>
                <w:lang w:val="en-IE"/>
              </w:rPr>
            </w:pPr>
            <w:r w:rsidRPr="00442879">
              <w:rPr>
                <w:rFonts w:cs="Arial"/>
                <w:color w:val="auto"/>
                <w:sz w:val="22"/>
                <w:lang w:val="en-IE"/>
              </w:rPr>
              <w:t xml:space="preserve">2,300 schools in 16 districts in Five Provinces (Province 1, 2, 3, 5 &amp; 7) </w:t>
            </w:r>
          </w:p>
        </w:tc>
      </w:tr>
      <w:tr w:rsidR="00D25E23" w:rsidRPr="00442879" w14:paraId="7369C4B6" w14:textId="77777777" w:rsidTr="0038367B">
        <w:tc>
          <w:tcPr>
            <w:tcW w:w="10195" w:type="dxa"/>
          </w:tcPr>
          <w:tbl>
            <w:tblPr>
              <w:tblW w:w="9879" w:type="dxa"/>
              <w:tblLook w:val="04A0" w:firstRow="1" w:lastRow="0" w:firstColumn="1" w:lastColumn="0" w:noHBand="0" w:noVBand="1"/>
            </w:tblPr>
            <w:tblGrid>
              <w:gridCol w:w="9879"/>
            </w:tblGrid>
            <w:tr w:rsidR="00D25E23" w:rsidRPr="00442879" w14:paraId="133BBCA3" w14:textId="77777777" w:rsidTr="00421F5E">
              <w:trPr>
                <w:trHeight w:val="335"/>
              </w:trPr>
              <w:tc>
                <w:tcPr>
                  <w:tcW w:w="9879" w:type="dxa"/>
                  <w:tcBorders>
                    <w:top w:val="nil"/>
                    <w:left w:val="nil"/>
                    <w:bottom w:val="nil"/>
                    <w:right w:val="nil"/>
                  </w:tcBorders>
                  <w:shd w:val="clear" w:color="auto" w:fill="auto"/>
                  <w:noWrap/>
                  <w:vAlign w:val="bottom"/>
                  <w:hideMark/>
                </w:tcPr>
                <w:p w14:paraId="3C816B27" w14:textId="77777777" w:rsidR="00E166DF" w:rsidRPr="00E166DF" w:rsidRDefault="00D25E23" w:rsidP="002075A2">
                  <w:pPr>
                    <w:spacing w:line="276" w:lineRule="auto"/>
                    <w:ind w:left="-125"/>
                    <w:jc w:val="both"/>
                    <w:rPr>
                      <w:rFonts w:cs="Arial"/>
                      <w:color w:val="auto"/>
                      <w:sz w:val="22"/>
                      <w:u w:val="single"/>
                      <w:lang w:val="en-IE"/>
                    </w:rPr>
                  </w:pPr>
                  <w:r w:rsidRPr="00E166DF">
                    <w:rPr>
                      <w:rFonts w:cs="Arial"/>
                      <w:b/>
                      <w:bCs/>
                      <w:color w:val="auto"/>
                      <w:sz w:val="22"/>
                      <w:u w:val="single"/>
                      <w:lang w:val="en-IE"/>
                    </w:rPr>
                    <w:t>Target beneficiaries:</w:t>
                  </w:r>
                  <w:r w:rsidRPr="00E166DF">
                    <w:rPr>
                      <w:rFonts w:cs="Arial"/>
                      <w:color w:val="auto"/>
                      <w:sz w:val="22"/>
                      <w:u w:val="single"/>
                      <w:lang w:val="en-IE"/>
                    </w:rPr>
                    <w:t xml:space="preserve"> </w:t>
                  </w:r>
                </w:p>
                <w:p w14:paraId="2912C207" w14:textId="4330A6F2" w:rsidR="00D25E23" w:rsidRPr="00442879" w:rsidRDefault="00D25E23" w:rsidP="002075A2">
                  <w:pPr>
                    <w:spacing w:line="276" w:lineRule="auto"/>
                    <w:ind w:left="-125"/>
                    <w:jc w:val="both"/>
                    <w:rPr>
                      <w:rFonts w:cs="Arial"/>
                      <w:color w:val="auto"/>
                      <w:sz w:val="22"/>
                      <w:lang w:val="en-IE"/>
                    </w:rPr>
                  </w:pPr>
                  <w:r w:rsidRPr="00442879">
                    <w:rPr>
                      <w:rFonts w:cs="Arial"/>
                      <w:color w:val="auto"/>
                      <w:sz w:val="22"/>
                      <w:lang w:val="en-IE"/>
                    </w:rPr>
                    <w:t>2.2 million school children affected</w:t>
                  </w:r>
                  <w:r w:rsidRPr="00442879">
                    <w:rPr>
                      <w:rFonts w:cs="Arial"/>
                      <w:b/>
                      <w:bCs/>
                      <w:color w:val="auto"/>
                      <w:sz w:val="22"/>
                      <w:lang w:val="en-IE"/>
                    </w:rPr>
                    <w:t xml:space="preserve">, </w:t>
                  </w:r>
                  <w:r w:rsidRPr="00442879">
                    <w:rPr>
                      <w:rFonts w:eastAsia="Times New Roman" w:cs="Arial"/>
                      <w:color w:val="auto"/>
                      <w:sz w:val="22"/>
                    </w:rPr>
                    <w:t xml:space="preserve">Total of </w:t>
                  </w:r>
                  <w:r w:rsidRPr="00442879">
                    <w:rPr>
                      <w:rFonts w:cs="Arial"/>
                      <w:color w:val="auto"/>
                      <w:sz w:val="22"/>
                      <w:lang w:val="en-IE"/>
                    </w:rPr>
                    <w:t>2300 Schools (P1: 600, P2: 1000, P3: 140, P5: 230, P7: 330)</w:t>
                  </w:r>
                </w:p>
                <w:p w14:paraId="5243EF2F" w14:textId="303B1A9E" w:rsidR="00D25E23" w:rsidRPr="00C7140D" w:rsidRDefault="00D25E23" w:rsidP="00C7140D">
                  <w:pPr>
                    <w:spacing w:after="240" w:line="276" w:lineRule="auto"/>
                    <w:ind w:left="-125"/>
                    <w:jc w:val="both"/>
                    <w:rPr>
                      <w:rFonts w:eastAsia="Times New Roman" w:cs="Arial"/>
                      <w:color w:val="auto"/>
                      <w:sz w:val="22"/>
                      <w:lang w:val="en-IE"/>
                    </w:rPr>
                  </w:pPr>
                  <w:r w:rsidRPr="00442879">
                    <w:rPr>
                      <w:rFonts w:eastAsia="Times New Roman" w:cs="Arial"/>
                      <w:b/>
                      <w:bCs/>
                      <w:color w:val="auto"/>
                      <w:sz w:val="22"/>
                      <w:lang w:val="en-IE"/>
                    </w:rPr>
                    <w:t>Need:</w:t>
                  </w:r>
                  <w:r w:rsidRPr="00442879">
                    <w:rPr>
                      <w:rFonts w:eastAsia="Times New Roman" w:cs="Arial"/>
                      <w:color w:val="auto"/>
                      <w:sz w:val="22"/>
                      <w:lang w:val="en-IE"/>
                    </w:rPr>
                    <w:t xml:space="preserve">  25 % of affected population </w:t>
                  </w:r>
                  <w:r w:rsidR="00C7140D">
                    <w:rPr>
                      <w:rFonts w:eastAsia="Times New Roman" w:cs="Arial"/>
                      <w:color w:val="auto"/>
                      <w:sz w:val="22"/>
                      <w:lang w:val="en-IE"/>
                    </w:rPr>
                    <w:t xml:space="preserve">  </w:t>
                  </w:r>
                  <w:r w:rsidRPr="00442879">
                    <w:rPr>
                      <w:rFonts w:eastAsia="Times New Roman" w:cs="Arial"/>
                      <w:b/>
                      <w:bCs/>
                      <w:color w:val="auto"/>
                      <w:sz w:val="22"/>
                    </w:rPr>
                    <w:t>Cluster Target:</w:t>
                  </w:r>
                  <w:r w:rsidRPr="00442879">
                    <w:rPr>
                      <w:rFonts w:eastAsia="Times New Roman" w:cs="Arial"/>
                      <w:color w:val="auto"/>
                      <w:sz w:val="22"/>
                    </w:rPr>
                    <w:t xml:space="preserve">  100,000 children </w:t>
                  </w:r>
                </w:p>
              </w:tc>
            </w:tr>
          </w:tbl>
          <w:p w14:paraId="75C07587" w14:textId="77777777" w:rsidR="00D25E23" w:rsidRPr="00442879" w:rsidRDefault="00D25E23" w:rsidP="002075A2">
            <w:pPr>
              <w:spacing w:line="276" w:lineRule="auto"/>
              <w:jc w:val="both"/>
              <w:rPr>
                <w:rFonts w:cs="Arial"/>
                <w:color w:val="auto"/>
                <w:sz w:val="22"/>
                <w:lang w:val="en-IE"/>
              </w:rPr>
            </w:pPr>
          </w:p>
        </w:tc>
      </w:tr>
      <w:tr w:rsidR="00D25E23" w:rsidRPr="00442879" w14:paraId="4F09D1B8" w14:textId="77777777" w:rsidTr="0038367B">
        <w:tc>
          <w:tcPr>
            <w:tcW w:w="10195" w:type="dxa"/>
            <w:shd w:val="clear" w:color="auto" w:fill="95CFC9"/>
          </w:tcPr>
          <w:p w14:paraId="3BAC5FF2" w14:textId="77777777" w:rsidR="00D25E23" w:rsidRPr="00E166DF" w:rsidRDefault="00D25E23" w:rsidP="002075A2">
            <w:pPr>
              <w:spacing w:line="276" w:lineRule="auto"/>
              <w:jc w:val="both"/>
              <w:rPr>
                <w:rFonts w:cs="Arial"/>
                <w:color w:val="auto"/>
                <w:sz w:val="22"/>
                <w:u w:val="single"/>
                <w:lang w:val="en-IE"/>
              </w:rPr>
            </w:pPr>
            <w:r w:rsidRPr="00E166DF">
              <w:rPr>
                <w:rFonts w:cs="Arial"/>
                <w:b/>
                <w:bCs/>
                <w:color w:val="auto"/>
                <w:sz w:val="22"/>
                <w:u w:val="single"/>
                <w:lang w:val="en-IE"/>
              </w:rPr>
              <w:t>Funding required:</w:t>
            </w:r>
            <w:r w:rsidRPr="00E166DF">
              <w:rPr>
                <w:rFonts w:cs="Arial"/>
                <w:color w:val="auto"/>
                <w:sz w:val="22"/>
                <w:u w:val="single"/>
                <w:lang w:val="en-IE"/>
              </w:rPr>
              <w:t xml:space="preserve"> </w:t>
            </w:r>
          </w:p>
          <w:p w14:paraId="42EE679D" w14:textId="52C2F99D" w:rsidR="00D25E23" w:rsidRPr="00442879" w:rsidRDefault="00D25E23" w:rsidP="002075A2">
            <w:pPr>
              <w:spacing w:after="240" w:line="276" w:lineRule="auto"/>
              <w:jc w:val="both"/>
              <w:rPr>
                <w:rFonts w:cs="Arial"/>
                <w:color w:val="auto"/>
                <w:sz w:val="22"/>
                <w:lang w:val="en-IE"/>
              </w:rPr>
            </w:pPr>
            <w:r w:rsidRPr="002C0D5A">
              <w:rPr>
                <w:rFonts w:cs="Arial"/>
                <w:color w:val="auto"/>
                <w:sz w:val="22"/>
                <w:lang w:val="en-IE"/>
              </w:rPr>
              <w:t>U</w:t>
            </w:r>
            <w:r>
              <w:rPr>
                <w:rFonts w:cs="Arial"/>
                <w:color w:val="auto"/>
                <w:sz w:val="22"/>
                <w:lang w:val="en-IE"/>
              </w:rPr>
              <w:t>S</w:t>
            </w:r>
            <w:r w:rsidR="00DA50BB">
              <w:rPr>
                <w:rFonts w:cs="Arial"/>
                <w:color w:val="auto"/>
                <w:sz w:val="22"/>
                <w:lang w:val="en-IE"/>
              </w:rPr>
              <w:t xml:space="preserve"> </w:t>
            </w:r>
            <w:r>
              <w:rPr>
                <w:rFonts w:cs="Arial"/>
                <w:color w:val="auto"/>
                <w:sz w:val="22"/>
                <w:lang w:val="en-IE"/>
              </w:rPr>
              <w:t>$</w:t>
            </w:r>
            <w:r w:rsidRPr="002C0D5A">
              <w:rPr>
                <w:rFonts w:cs="Arial"/>
                <w:color w:val="auto"/>
                <w:sz w:val="22"/>
                <w:lang w:val="en-IE"/>
              </w:rPr>
              <w:t xml:space="preserve"> 1.26 Million</w:t>
            </w:r>
            <w:r w:rsidR="00DA50BB">
              <w:rPr>
                <w:rFonts w:cs="Arial"/>
                <w:color w:val="auto"/>
                <w:sz w:val="22"/>
                <w:lang w:val="en-IE"/>
              </w:rPr>
              <w:t xml:space="preserve"> for response activities.</w:t>
            </w:r>
          </w:p>
        </w:tc>
      </w:tr>
      <w:tr w:rsidR="00D25E23" w:rsidRPr="00442879" w14:paraId="1385A6CB" w14:textId="77777777" w:rsidTr="0038367B">
        <w:tc>
          <w:tcPr>
            <w:tcW w:w="10195" w:type="dxa"/>
          </w:tcPr>
          <w:p w14:paraId="46BF57F6" w14:textId="77777777" w:rsidR="00D25E23" w:rsidRPr="00442879" w:rsidRDefault="00D25E23" w:rsidP="002075A2">
            <w:pPr>
              <w:spacing w:line="276" w:lineRule="auto"/>
              <w:jc w:val="both"/>
              <w:rPr>
                <w:rFonts w:cs="Arial"/>
                <w:color w:val="auto"/>
                <w:sz w:val="22"/>
                <w:lang w:val="en-IE"/>
              </w:rPr>
            </w:pPr>
            <w:r w:rsidRPr="00442879">
              <w:rPr>
                <w:rFonts w:cs="Arial"/>
                <w:b/>
                <w:bCs/>
                <w:color w:val="auto"/>
                <w:sz w:val="22"/>
                <w:lang w:val="en-IE"/>
              </w:rPr>
              <w:t>Lead Agency:</w:t>
            </w:r>
            <w:r w:rsidRPr="00442879">
              <w:rPr>
                <w:rFonts w:cs="Arial"/>
                <w:color w:val="auto"/>
                <w:sz w:val="22"/>
                <w:lang w:val="en-IE"/>
              </w:rPr>
              <w:t xml:space="preserve"> Ministry of Education, Science and Technology (MoEST) and Centre for Education and Human Resource Development (CEHRD)</w:t>
            </w:r>
          </w:p>
          <w:p w14:paraId="359E4339" w14:textId="77777777" w:rsidR="00D25E23" w:rsidRPr="00442879" w:rsidRDefault="00D25E23" w:rsidP="002075A2">
            <w:pPr>
              <w:spacing w:line="276" w:lineRule="auto"/>
              <w:jc w:val="both"/>
              <w:rPr>
                <w:rFonts w:cs="Arial"/>
                <w:color w:val="auto"/>
                <w:sz w:val="22"/>
                <w:lang w:val="en-IE"/>
              </w:rPr>
            </w:pPr>
          </w:p>
        </w:tc>
      </w:tr>
      <w:tr w:rsidR="00D25E23" w:rsidRPr="00442879" w14:paraId="3C8E9615" w14:textId="77777777" w:rsidTr="0038367B">
        <w:tc>
          <w:tcPr>
            <w:tcW w:w="10195" w:type="dxa"/>
            <w:shd w:val="clear" w:color="auto" w:fill="95CFC9"/>
          </w:tcPr>
          <w:p w14:paraId="24D3E279" w14:textId="77777777" w:rsidR="00E166DF" w:rsidRPr="00E166DF" w:rsidRDefault="00D25E23" w:rsidP="002075A2">
            <w:pPr>
              <w:spacing w:line="276" w:lineRule="auto"/>
              <w:jc w:val="both"/>
              <w:rPr>
                <w:rFonts w:cs="Arial"/>
                <w:color w:val="auto"/>
                <w:sz w:val="22"/>
                <w:u w:val="single"/>
                <w:lang w:val="en-IE"/>
              </w:rPr>
            </w:pPr>
            <w:r w:rsidRPr="00E166DF">
              <w:rPr>
                <w:rFonts w:cs="Arial"/>
                <w:b/>
                <w:bCs/>
                <w:color w:val="auto"/>
                <w:sz w:val="22"/>
                <w:u w:val="single"/>
                <w:lang w:val="en-IE"/>
              </w:rPr>
              <w:t>Co-Lead:</w:t>
            </w:r>
            <w:r w:rsidRPr="00E166DF">
              <w:rPr>
                <w:rFonts w:cs="Arial"/>
                <w:color w:val="auto"/>
                <w:sz w:val="22"/>
                <w:u w:val="single"/>
                <w:lang w:val="en-IE"/>
              </w:rPr>
              <w:t xml:space="preserve"> </w:t>
            </w:r>
          </w:p>
          <w:p w14:paraId="095C7F5C" w14:textId="28F6F2F8" w:rsidR="00D25E23" w:rsidRPr="00442879" w:rsidRDefault="00D25E23" w:rsidP="002075A2">
            <w:pPr>
              <w:spacing w:after="240" w:line="276" w:lineRule="auto"/>
              <w:jc w:val="both"/>
              <w:rPr>
                <w:rFonts w:cs="Arial"/>
                <w:color w:val="auto"/>
                <w:sz w:val="22"/>
                <w:lang w:val="en-IE"/>
              </w:rPr>
            </w:pPr>
            <w:r w:rsidRPr="00442879">
              <w:rPr>
                <w:rFonts w:cs="Arial"/>
                <w:color w:val="auto"/>
                <w:sz w:val="22"/>
                <w:lang w:val="en-IE"/>
              </w:rPr>
              <w:t>UNICEF, Save the Children</w:t>
            </w:r>
          </w:p>
        </w:tc>
      </w:tr>
      <w:tr w:rsidR="00D25E23" w:rsidRPr="00442879" w14:paraId="0A6EB6C9" w14:textId="77777777" w:rsidTr="0038367B">
        <w:tc>
          <w:tcPr>
            <w:tcW w:w="10195" w:type="dxa"/>
          </w:tcPr>
          <w:p w14:paraId="7F1F8740" w14:textId="77777777" w:rsidR="00E166DF" w:rsidRPr="00E166DF" w:rsidRDefault="00D25E23" w:rsidP="002075A2">
            <w:pPr>
              <w:spacing w:line="276" w:lineRule="auto"/>
              <w:jc w:val="both"/>
              <w:rPr>
                <w:rFonts w:cs="Arial"/>
                <w:b/>
                <w:bCs/>
                <w:color w:val="auto"/>
                <w:sz w:val="22"/>
                <w:u w:val="single"/>
                <w:lang w:val="en-IE"/>
              </w:rPr>
            </w:pPr>
            <w:r w:rsidRPr="00E166DF">
              <w:rPr>
                <w:rFonts w:cs="Arial"/>
                <w:b/>
                <w:bCs/>
                <w:color w:val="auto"/>
                <w:sz w:val="22"/>
                <w:u w:val="single"/>
                <w:lang w:val="en-IE"/>
              </w:rPr>
              <w:t xml:space="preserve">Sector Members: </w:t>
            </w:r>
          </w:p>
          <w:p w14:paraId="45207D2B" w14:textId="6FA3EF48" w:rsidR="00D25E23" w:rsidRPr="00442879" w:rsidRDefault="00D25E23" w:rsidP="002075A2">
            <w:pPr>
              <w:spacing w:after="240" w:line="276" w:lineRule="auto"/>
              <w:jc w:val="both"/>
              <w:rPr>
                <w:rFonts w:cs="Arial"/>
                <w:b/>
                <w:bCs/>
                <w:color w:val="auto"/>
                <w:sz w:val="22"/>
                <w:lang w:val="en-IE"/>
              </w:rPr>
            </w:pPr>
            <w:r w:rsidRPr="004656C1">
              <w:rPr>
                <w:rFonts w:cs="Arial"/>
                <w:color w:val="auto"/>
                <w:sz w:val="22"/>
                <w:lang w:val="en-IE"/>
              </w:rPr>
              <w:t>Action Aid Nepal, ADRA Nepal, ASMAN Nepal, CARE International, CMC-Nepal, Community School Management Committee Federation of Nepal, Confederation of Nepalese Teachers, Educational Pages, Finn Church Aid, German Nepalese Help Association, Global Action, Good Neighbors International, Humanitarian Inclusion, Mercy Crops, National  Campaign for Education, National Society for Earthquake Technology, Nepal Red Cross Society, PABSON, People in Need, Plan International, Rato Bangla Foundation, Restless Development, Samunnat Nepal, Save the Children, Seto Gurans, Shanti Volunteers Association, Street Child of Nepal, Sunrise Education, UNESCO, UNICEF, VSO, World Education, World Vision</w:t>
            </w:r>
          </w:p>
        </w:tc>
      </w:tr>
      <w:tr w:rsidR="00D25E23" w:rsidRPr="00442879" w14:paraId="6033A65E" w14:textId="77777777" w:rsidTr="0038367B">
        <w:tc>
          <w:tcPr>
            <w:tcW w:w="10195" w:type="dxa"/>
          </w:tcPr>
          <w:p w14:paraId="54670087" w14:textId="77777777" w:rsidR="00D25E23" w:rsidRPr="00E166DF" w:rsidRDefault="00D25E23" w:rsidP="002075A2">
            <w:pPr>
              <w:spacing w:line="276" w:lineRule="auto"/>
              <w:jc w:val="both"/>
              <w:rPr>
                <w:rFonts w:cs="Arial"/>
                <w:b/>
                <w:bCs/>
                <w:i/>
                <w:iCs/>
                <w:color w:val="215868" w:themeColor="accent5" w:themeShade="80"/>
                <w:sz w:val="22"/>
                <w:lang w:val="en-IE"/>
              </w:rPr>
            </w:pPr>
            <w:r w:rsidRPr="00E166DF">
              <w:rPr>
                <w:rFonts w:cs="Arial"/>
                <w:b/>
                <w:bCs/>
                <w:i/>
                <w:iCs/>
                <w:color w:val="215868" w:themeColor="accent5" w:themeShade="80"/>
                <w:sz w:val="22"/>
                <w:lang w:val="en-IE"/>
              </w:rPr>
              <w:t xml:space="preserve">Sector Overview: </w:t>
            </w:r>
          </w:p>
          <w:p w14:paraId="0E8C2E23" w14:textId="77777777" w:rsidR="00D25E23" w:rsidRPr="00442879" w:rsidRDefault="00D25E23" w:rsidP="002075A2">
            <w:pPr>
              <w:spacing w:line="276" w:lineRule="auto"/>
              <w:jc w:val="both"/>
              <w:rPr>
                <w:rFonts w:cs="Arial"/>
                <w:i/>
                <w:color w:val="auto"/>
                <w:sz w:val="22"/>
                <w:lang w:val="en-IE"/>
              </w:rPr>
            </w:pPr>
          </w:p>
          <w:p w14:paraId="32D2A831" w14:textId="77777777" w:rsidR="00D25E23" w:rsidRDefault="00D25E23" w:rsidP="002075A2">
            <w:pPr>
              <w:spacing w:line="276" w:lineRule="auto"/>
              <w:jc w:val="both"/>
              <w:rPr>
                <w:rFonts w:cs="Arial"/>
                <w:iCs/>
                <w:color w:val="auto"/>
                <w:sz w:val="22"/>
                <w:lang w:val="en-IE"/>
              </w:rPr>
            </w:pPr>
            <w:r w:rsidRPr="00442879">
              <w:rPr>
                <w:rFonts w:cs="Arial"/>
                <w:iCs/>
                <w:color w:val="auto"/>
                <w:sz w:val="22"/>
                <w:lang w:val="en-IE"/>
              </w:rPr>
              <w:t xml:space="preserve">Based on past recurrent flooding, </w:t>
            </w:r>
            <w:r>
              <w:rPr>
                <w:rFonts w:cs="Arial"/>
                <w:iCs/>
                <w:color w:val="auto"/>
                <w:sz w:val="22"/>
                <w:lang w:val="en-IE"/>
              </w:rPr>
              <w:t xml:space="preserve">the </w:t>
            </w:r>
            <w:r w:rsidRPr="00442879">
              <w:rPr>
                <w:rFonts w:cs="Arial"/>
                <w:iCs/>
                <w:color w:val="auto"/>
                <w:sz w:val="22"/>
                <w:lang w:val="en-IE"/>
              </w:rPr>
              <w:t>impact on education will be seen mainly in 2300 schools of 16 flood prone districts. Province 1</w:t>
            </w:r>
            <w:r>
              <w:rPr>
                <w:rFonts w:cs="Arial"/>
                <w:iCs/>
                <w:color w:val="auto"/>
                <w:sz w:val="22"/>
                <w:lang w:val="en-IE"/>
              </w:rPr>
              <w:t xml:space="preserve"> </w:t>
            </w:r>
            <w:r w:rsidRPr="00442879">
              <w:rPr>
                <w:rFonts w:cs="Arial"/>
                <w:iCs/>
                <w:color w:val="auto"/>
                <w:sz w:val="22"/>
                <w:lang w:val="en-IE"/>
              </w:rPr>
              <w:t xml:space="preserve">(Morang, Jhapa and Sunsari), Province 2 (Bara, Parsa, Rautahat, Saptari, Siraha, Mahottari, Dhanusa and Sarlahi) and Bagmati Province (Chitwan), Province 5 (Banke and Bardiya) and Sudur Pashim Province (Kailai, Kanchanpur). These schools are close to river basins and highly vulnerable to floods. </w:t>
            </w:r>
            <w:r>
              <w:rPr>
                <w:rFonts w:cs="Arial"/>
                <w:iCs/>
                <w:color w:val="auto"/>
                <w:sz w:val="22"/>
                <w:lang w:val="en-IE"/>
              </w:rPr>
              <w:t>T</w:t>
            </w:r>
            <w:r w:rsidRPr="00442879">
              <w:rPr>
                <w:rFonts w:cs="Arial"/>
                <w:iCs/>
                <w:color w:val="auto"/>
                <w:sz w:val="22"/>
                <w:lang w:val="en-IE"/>
              </w:rPr>
              <w:t>hese schools and provinces fac</w:t>
            </w:r>
            <w:r>
              <w:rPr>
                <w:rFonts w:cs="Arial"/>
                <w:iCs/>
                <w:color w:val="auto"/>
                <w:sz w:val="22"/>
                <w:lang w:val="en-IE"/>
              </w:rPr>
              <w:t>e</w:t>
            </w:r>
            <w:r w:rsidRPr="00442879">
              <w:rPr>
                <w:rFonts w:cs="Arial"/>
                <w:iCs/>
                <w:color w:val="auto"/>
                <w:sz w:val="22"/>
                <w:lang w:val="en-IE"/>
              </w:rPr>
              <w:t xml:space="preserve"> high social and economic and developmental challenges in addition to</w:t>
            </w:r>
            <w:r>
              <w:rPr>
                <w:rFonts w:cs="Arial"/>
                <w:iCs/>
                <w:color w:val="auto"/>
                <w:sz w:val="22"/>
                <w:lang w:val="en-IE"/>
              </w:rPr>
              <w:t xml:space="preserve"> the impact of the current </w:t>
            </w:r>
            <w:r w:rsidRPr="00442879">
              <w:rPr>
                <w:rFonts w:cs="Arial"/>
                <w:iCs/>
                <w:color w:val="auto"/>
                <w:sz w:val="22"/>
                <w:lang w:val="en-IE"/>
              </w:rPr>
              <w:t>COVID-19</w:t>
            </w:r>
            <w:r>
              <w:rPr>
                <w:rFonts w:cs="Arial"/>
                <w:iCs/>
                <w:color w:val="auto"/>
                <w:sz w:val="22"/>
                <w:lang w:val="en-IE"/>
              </w:rPr>
              <w:t xml:space="preserve"> pandemic,</w:t>
            </w:r>
            <w:r w:rsidRPr="00442879">
              <w:rPr>
                <w:rFonts w:cs="Arial"/>
                <w:iCs/>
                <w:color w:val="auto"/>
                <w:sz w:val="22"/>
                <w:lang w:val="en-IE"/>
              </w:rPr>
              <w:t xml:space="preserve"> which further exacerbates the</w:t>
            </w:r>
            <w:r>
              <w:rPr>
                <w:rFonts w:cs="Arial"/>
                <w:iCs/>
                <w:color w:val="auto"/>
                <w:sz w:val="22"/>
                <w:lang w:val="en-IE"/>
              </w:rPr>
              <w:t>ir</w:t>
            </w:r>
            <w:r w:rsidRPr="00442879">
              <w:rPr>
                <w:rFonts w:cs="Arial"/>
                <w:iCs/>
                <w:color w:val="auto"/>
                <w:sz w:val="22"/>
                <w:lang w:val="en-IE"/>
              </w:rPr>
              <w:t xml:space="preserve"> vulnerability.</w:t>
            </w:r>
            <w:r>
              <w:rPr>
                <w:rFonts w:cs="Arial"/>
                <w:iCs/>
                <w:color w:val="auto"/>
                <w:sz w:val="22"/>
                <w:lang w:val="en-IE"/>
              </w:rPr>
              <w:t xml:space="preserve"> Currently more than 2000 schools are used as quarantine centres, which will mean they take longer to re-open. For the schools in flood affected areas, the impact of both crises, will further delay the access education for affected children. </w:t>
            </w:r>
            <w:r w:rsidRPr="002E184D">
              <w:rPr>
                <w:rFonts w:cs="Arial"/>
                <w:iCs/>
                <w:color w:val="auto"/>
                <w:sz w:val="22"/>
                <w:lang w:val="en-IE"/>
              </w:rPr>
              <w:t xml:space="preserve">To address the double impact, the education cluster </w:t>
            </w:r>
            <w:r>
              <w:rPr>
                <w:rFonts w:cs="Arial"/>
                <w:iCs/>
                <w:color w:val="auto"/>
                <w:sz w:val="22"/>
                <w:lang w:val="en-IE"/>
              </w:rPr>
              <w:t>will work jointly</w:t>
            </w:r>
            <w:r w:rsidRPr="002E184D">
              <w:rPr>
                <w:rFonts w:cs="Arial"/>
                <w:iCs/>
                <w:color w:val="auto"/>
                <w:sz w:val="22"/>
                <w:lang w:val="en-IE"/>
              </w:rPr>
              <w:t xml:space="preserve"> with the health, WASH, and protection </w:t>
            </w:r>
            <w:r>
              <w:rPr>
                <w:rFonts w:cs="Arial"/>
                <w:iCs/>
                <w:color w:val="auto"/>
                <w:sz w:val="22"/>
                <w:lang w:val="en-IE"/>
              </w:rPr>
              <w:t>clusters to ensure children are able to access learning though t alternative modalities, such as distance learning, home visit by teachers, and coaching by youth volunteers.</w:t>
            </w:r>
            <w:r w:rsidRPr="00442879">
              <w:rPr>
                <w:rFonts w:cs="Arial"/>
                <w:iCs/>
                <w:color w:val="auto"/>
                <w:sz w:val="22"/>
                <w:lang w:val="en-IE"/>
              </w:rPr>
              <w:t xml:space="preserve"> </w:t>
            </w:r>
          </w:p>
          <w:p w14:paraId="568B3179" w14:textId="77777777" w:rsidR="00D25E23" w:rsidRDefault="00D25E23" w:rsidP="002075A2">
            <w:pPr>
              <w:spacing w:line="276" w:lineRule="auto"/>
              <w:jc w:val="both"/>
              <w:rPr>
                <w:rFonts w:cs="Arial"/>
                <w:iCs/>
                <w:color w:val="auto"/>
                <w:sz w:val="22"/>
                <w:lang w:val="en-IE"/>
              </w:rPr>
            </w:pPr>
          </w:p>
          <w:p w14:paraId="34F5C859" w14:textId="77777777" w:rsidR="00D25E23" w:rsidRPr="00442879" w:rsidRDefault="00D25E23" w:rsidP="002075A2">
            <w:pPr>
              <w:spacing w:line="276" w:lineRule="auto"/>
              <w:jc w:val="both"/>
              <w:rPr>
                <w:rFonts w:cs="Arial"/>
                <w:iCs/>
                <w:color w:val="auto"/>
                <w:sz w:val="22"/>
                <w:lang w:val="en-IE"/>
              </w:rPr>
            </w:pPr>
            <w:r w:rsidRPr="00442879">
              <w:rPr>
                <w:rFonts w:cs="Arial"/>
                <w:iCs/>
                <w:color w:val="auto"/>
                <w:sz w:val="22"/>
                <w:lang w:val="en-IE"/>
              </w:rPr>
              <w:lastRenderedPageBreak/>
              <w:t>Out of five targeted provinces, Province 2 has the highest number of children out of school and there is a greater chance of high impact on Non-Formal Centres as part of alternative learning of out of school children in this province. It is estimated that, approximately 25 % of affected students across all affected areas are likely to be dependent on educational relief support</w:t>
            </w:r>
            <w:r w:rsidRPr="00442879">
              <w:rPr>
                <w:rFonts w:cs="Arial"/>
                <w:color w:val="auto"/>
                <w:sz w:val="22"/>
              </w:rPr>
              <w:t>.</w:t>
            </w:r>
          </w:p>
          <w:p w14:paraId="5413CC8E" w14:textId="77777777" w:rsidR="00D25E23" w:rsidRPr="00442879" w:rsidRDefault="00D25E23" w:rsidP="002075A2">
            <w:pPr>
              <w:spacing w:line="276" w:lineRule="auto"/>
              <w:jc w:val="both"/>
              <w:rPr>
                <w:rFonts w:cs="Arial"/>
                <w:iCs/>
                <w:color w:val="auto"/>
                <w:sz w:val="22"/>
                <w:lang w:val="en-IE"/>
              </w:rPr>
            </w:pPr>
          </w:p>
          <w:p w14:paraId="169B55B4" w14:textId="77777777" w:rsidR="00D25E23" w:rsidRPr="002F73DB" w:rsidRDefault="00D25E23" w:rsidP="002075A2">
            <w:pPr>
              <w:spacing w:after="240" w:line="276" w:lineRule="auto"/>
              <w:jc w:val="both"/>
              <w:rPr>
                <w:rFonts w:cs="Arial"/>
                <w:iCs/>
                <w:color w:val="auto"/>
                <w:sz w:val="22"/>
                <w:lang w:val="en-IE"/>
              </w:rPr>
            </w:pPr>
            <w:r w:rsidRPr="00442879">
              <w:rPr>
                <w:rFonts w:cs="Arial"/>
                <w:iCs/>
                <w:color w:val="auto"/>
                <w:sz w:val="22"/>
                <w:lang w:val="en-IE"/>
              </w:rPr>
              <w:t xml:space="preserve">Based on the past learning, most of the </w:t>
            </w:r>
            <w:r>
              <w:rPr>
                <w:rFonts w:cs="Arial"/>
                <w:iCs/>
                <w:color w:val="auto"/>
                <w:sz w:val="22"/>
                <w:lang w:val="en-IE"/>
              </w:rPr>
              <w:t>classroom and WASH facilities of the t</w:t>
            </w:r>
            <w:r w:rsidRPr="00442879">
              <w:rPr>
                <w:rFonts w:cs="Arial"/>
                <w:iCs/>
                <w:color w:val="auto"/>
                <w:sz w:val="22"/>
                <w:lang w:val="en-IE"/>
              </w:rPr>
              <w:t>argeted schools will be filled by mud and debris</w:t>
            </w:r>
            <w:r>
              <w:rPr>
                <w:rFonts w:cs="Arial"/>
                <w:iCs/>
                <w:color w:val="auto"/>
                <w:sz w:val="22"/>
                <w:lang w:val="en-IE"/>
              </w:rPr>
              <w:t>.</w:t>
            </w:r>
            <w:r w:rsidRPr="00442879">
              <w:rPr>
                <w:rFonts w:cs="Arial"/>
                <w:iCs/>
                <w:color w:val="auto"/>
                <w:sz w:val="22"/>
                <w:lang w:val="en-IE"/>
              </w:rPr>
              <w:t xml:space="preserve"> This will </w:t>
            </w:r>
            <w:r>
              <w:rPr>
                <w:rFonts w:cs="Arial"/>
                <w:iCs/>
                <w:color w:val="auto"/>
                <w:sz w:val="22"/>
                <w:lang w:val="en-IE"/>
              </w:rPr>
              <w:t xml:space="preserve">mean </w:t>
            </w:r>
            <w:r w:rsidRPr="00442879">
              <w:rPr>
                <w:rFonts w:cs="Arial"/>
                <w:iCs/>
                <w:color w:val="auto"/>
                <w:sz w:val="22"/>
                <w:lang w:val="en-IE"/>
              </w:rPr>
              <w:t>further delay</w:t>
            </w:r>
            <w:r>
              <w:rPr>
                <w:rFonts w:cs="Arial"/>
                <w:iCs/>
                <w:color w:val="auto"/>
                <w:sz w:val="22"/>
                <w:lang w:val="en-IE"/>
              </w:rPr>
              <w:t>s to</w:t>
            </w:r>
            <w:r w:rsidRPr="00442879">
              <w:rPr>
                <w:rFonts w:cs="Arial"/>
                <w:iCs/>
                <w:color w:val="auto"/>
                <w:sz w:val="22"/>
                <w:lang w:val="en-IE"/>
              </w:rPr>
              <w:t xml:space="preserve"> resuming classes until the cleaning of debris and repair </w:t>
            </w:r>
            <w:r>
              <w:rPr>
                <w:rFonts w:cs="Arial"/>
                <w:iCs/>
                <w:color w:val="auto"/>
                <w:sz w:val="22"/>
                <w:lang w:val="en-IE"/>
              </w:rPr>
              <w:t>and</w:t>
            </w:r>
            <w:r w:rsidRPr="00442879">
              <w:rPr>
                <w:rFonts w:cs="Arial"/>
                <w:iCs/>
                <w:color w:val="auto"/>
                <w:sz w:val="22"/>
                <w:lang w:val="en-IE"/>
              </w:rPr>
              <w:t xml:space="preserve"> maintenance of WaSH facilities</w:t>
            </w:r>
            <w:r>
              <w:rPr>
                <w:rFonts w:cs="Arial"/>
                <w:iCs/>
                <w:color w:val="auto"/>
                <w:sz w:val="22"/>
                <w:lang w:val="en-IE"/>
              </w:rPr>
              <w:t xml:space="preserve"> can be finalised</w:t>
            </w:r>
            <w:r w:rsidRPr="00442879">
              <w:rPr>
                <w:rFonts w:cs="Arial"/>
                <w:iCs/>
                <w:color w:val="auto"/>
                <w:sz w:val="22"/>
                <w:lang w:val="en-IE"/>
              </w:rPr>
              <w:t>.  Similarly, it is anticipated that 20 % of schools</w:t>
            </w:r>
            <w:r>
              <w:rPr>
                <w:rFonts w:cs="Arial"/>
                <w:iCs/>
                <w:color w:val="auto"/>
                <w:sz w:val="22"/>
                <w:lang w:val="en-IE"/>
              </w:rPr>
              <w:t>’</w:t>
            </w:r>
            <w:r w:rsidRPr="00442879">
              <w:rPr>
                <w:rFonts w:cs="Arial"/>
                <w:iCs/>
                <w:color w:val="auto"/>
                <w:sz w:val="22"/>
                <w:lang w:val="en-IE"/>
              </w:rPr>
              <w:t xml:space="preserve"> infrastructure including learning materials, WaSH facilities</w:t>
            </w:r>
            <w:r>
              <w:rPr>
                <w:rFonts w:cs="Arial"/>
                <w:iCs/>
                <w:color w:val="auto"/>
                <w:sz w:val="22"/>
                <w:lang w:val="en-IE"/>
              </w:rPr>
              <w:t>,</w:t>
            </w:r>
            <w:r w:rsidRPr="00442879">
              <w:rPr>
                <w:rFonts w:cs="Arial"/>
                <w:iCs/>
                <w:color w:val="auto"/>
                <w:sz w:val="22"/>
                <w:lang w:val="en-IE"/>
              </w:rPr>
              <w:t xml:space="preserve"> as well as student’s residents</w:t>
            </w:r>
            <w:r>
              <w:rPr>
                <w:rFonts w:cs="Arial"/>
                <w:iCs/>
                <w:color w:val="auto"/>
                <w:sz w:val="22"/>
                <w:lang w:val="en-IE"/>
              </w:rPr>
              <w:t>,</w:t>
            </w:r>
            <w:r w:rsidRPr="00442879">
              <w:rPr>
                <w:rFonts w:cs="Arial"/>
                <w:iCs/>
                <w:color w:val="auto"/>
                <w:sz w:val="22"/>
                <w:lang w:val="en-IE"/>
              </w:rPr>
              <w:t xml:space="preserve"> will be partially or completely damaged due to torrential rain. </w:t>
            </w:r>
          </w:p>
        </w:tc>
      </w:tr>
      <w:tr w:rsidR="00D25E23" w:rsidRPr="00442879" w14:paraId="1103B93F" w14:textId="77777777" w:rsidTr="0038367B">
        <w:tc>
          <w:tcPr>
            <w:tcW w:w="10195" w:type="dxa"/>
          </w:tcPr>
          <w:p w14:paraId="38824508" w14:textId="77777777" w:rsidR="00D25E23" w:rsidRPr="00E166DF" w:rsidRDefault="00D25E23" w:rsidP="002075A2">
            <w:pPr>
              <w:spacing w:line="276" w:lineRule="auto"/>
              <w:jc w:val="both"/>
              <w:rPr>
                <w:rFonts w:cs="Arial"/>
                <w:b/>
                <w:bCs/>
                <w:i/>
                <w:iCs/>
                <w:color w:val="215868" w:themeColor="accent5" w:themeShade="80"/>
                <w:sz w:val="22"/>
                <w:lang w:val="en-IE"/>
              </w:rPr>
            </w:pPr>
            <w:r w:rsidRPr="00E166DF">
              <w:rPr>
                <w:rFonts w:cs="Arial"/>
                <w:b/>
                <w:bCs/>
                <w:i/>
                <w:iCs/>
                <w:color w:val="215868" w:themeColor="accent5" w:themeShade="80"/>
                <w:sz w:val="22"/>
                <w:lang w:val="en-IE"/>
              </w:rPr>
              <w:lastRenderedPageBreak/>
              <w:t xml:space="preserve">Priority Preparedness Activities: </w:t>
            </w:r>
          </w:p>
          <w:p w14:paraId="789F186C" w14:textId="77777777" w:rsidR="00D25E23" w:rsidRPr="00442879" w:rsidRDefault="00D25E23" w:rsidP="002075A2">
            <w:pPr>
              <w:spacing w:line="276" w:lineRule="auto"/>
              <w:jc w:val="both"/>
              <w:rPr>
                <w:rFonts w:cs="Arial"/>
                <w:b/>
                <w:bCs/>
                <w:color w:val="auto"/>
                <w:sz w:val="22"/>
                <w:lang w:val="en-IE"/>
              </w:rPr>
            </w:pPr>
          </w:p>
          <w:p w14:paraId="0A78E33F" w14:textId="77777777" w:rsidR="00D25E23"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Preparation of awareness raising materials on flood preparedness including COVID-19 consequences</w:t>
            </w:r>
          </w:p>
          <w:p w14:paraId="5AB28CAD"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Pr>
                <w:rFonts w:ascii="Arial" w:hAnsi="Arial" w:cs="Arial"/>
                <w:sz w:val="22"/>
                <w:szCs w:val="22"/>
                <w:lang w:val="en-IE"/>
              </w:rPr>
              <w:t>Revision of standard operating procedures for collecting damage information of schools in the lockdown period.</w:t>
            </w:r>
          </w:p>
          <w:p w14:paraId="0ECBA9CF"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 xml:space="preserve">Ensure that cluster members are maintaining a minimum Prepositioning of EiE supplies and develop warehouse and distribution plans </w:t>
            </w:r>
          </w:p>
          <w:p w14:paraId="363E1F53"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Conduct capacity development trainings of the cluster members, particularly on emergency preparedness, response and reporting</w:t>
            </w:r>
          </w:p>
          <w:p w14:paraId="084484AE"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 xml:space="preserve">Conduct community Mobilization at local levels (community, SMC, PTA, Youth Clubs) to contribute to preparedness and school safety activities such as pre-identifying safe spaces and conducting drills/simulations </w:t>
            </w:r>
          </w:p>
          <w:p w14:paraId="47A2AC4D"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Strengthen SOPs/guidelines on reaching out-of-school children, children with disabilities, and affected populations in most remote/least accessible areas</w:t>
            </w:r>
          </w:p>
          <w:p w14:paraId="46B8DC71" w14:textId="77777777" w:rsidR="00D25E23" w:rsidRPr="00442879" w:rsidRDefault="00D25E23" w:rsidP="005C69C8">
            <w:pPr>
              <w:pStyle w:val="ListParagraph"/>
              <w:numPr>
                <w:ilvl w:val="0"/>
                <w:numId w:val="10"/>
              </w:numPr>
              <w:spacing w:line="276" w:lineRule="auto"/>
              <w:jc w:val="both"/>
              <w:rPr>
                <w:rFonts w:ascii="Arial" w:hAnsi="Arial" w:cs="Arial"/>
                <w:sz w:val="22"/>
                <w:szCs w:val="22"/>
                <w:lang w:val="en-IE"/>
              </w:rPr>
            </w:pPr>
            <w:r w:rsidRPr="00442879">
              <w:rPr>
                <w:rFonts w:ascii="Arial" w:hAnsi="Arial" w:cs="Arial"/>
                <w:sz w:val="22"/>
                <w:szCs w:val="22"/>
                <w:lang w:val="en-IE"/>
              </w:rPr>
              <w:t xml:space="preserve">Develop a cluster guideline on humanitarian cash transfers and integrate education in multi-sectoral cash response </w:t>
            </w:r>
          </w:p>
          <w:p w14:paraId="3CEDA60E" w14:textId="77777777" w:rsidR="00D25E23" w:rsidRPr="00442879" w:rsidRDefault="00D25E23" w:rsidP="002075A2">
            <w:pPr>
              <w:spacing w:line="276" w:lineRule="auto"/>
              <w:jc w:val="both"/>
              <w:rPr>
                <w:rFonts w:cs="Arial"/>
                <w:color w:val="auto"/>
                <w:sz w:val="22"/>
                <w:lang w:val="en-IE"/>
              </w:rPr>
            </w:pPr>
          </w:p>
          <w:p w14:paraId="04083A1C" w14:textId="77777777" w:rsidR="00D25E23" w:rsidRPr="00E166DF" w:rsidRDefault="00D25E23" w:rsidP="002075A2">
            <w:pPr>
              <w:spacing w:line="276" w:lineRule="auto"/>
              <w:jc w:val="both"/>
              <w:rPr>
                <w:rFonts w:cs="Arial"/>
                <w:b/>
                <w:bCs/>
                <w:i/>
                <w:iCs/>
                <w:color w:val="215868" w:themeColor="accent5" w:themeShade="80"/>
                <w:sz w:val="22"/>
                <w:lang w:val="en-IE"/>
              </w:rPr>
            </w:pPr>
            <w:r w:rsidRPr="00E166DF">
              <w:rPr>
                <w:rFonts w:cs="Arial"/>
                <w:b/>
                <w:bCs/>
                <w:i/>
                <w:iCs/>
                <w:color w:val="215868" w:themeColor="accent5" w:themeShade="80"/>
                <w:sz w:val="22"/>
                <w:lang w:val="en-IE"/>
              </w:rPr>
              <w:t xml:space="preserve">Priority Response Activities: </w:t>
            </w:r>
          </w:p>
          <w:p w14:paraId="4AAA018A" w14:textId="77777777" w:rsidR="00D25E23" w:rsidRPr="00442879" w:rsidRDefault="00D25E23" w:rsidP="002075A2">
            <w:pPr>
              <w:spacing w:line="276" w:lineRule="auto"/>
              <w:jc w:val="both"/>
              <w:rPr>
                <w:rFonts w:cs="Arial"/>
                <w:b/>
                <w:bCs/>
                <w:i/>
                <w:color w:val="auto"/>
                <w:sz w:val="22"/>
                <w:lang w:val="en-IE"/>
              </w:rPr>
            </w:pPr>
          </w:p>
          <w:p w14:paraId="7709DBE7" w14:textId="77777777" w:rsidR="00D25E23" w:rsidRPr="00442879" w:rsidRDefault="00D25E23" w:rsidP="005C69C8">
            <w:pPr>
              <w:pStyle w:val="ListParagraph"/>
              <w:numPr>
                <w:ilvl w:val="0"/>
                <w:numId w:val="11"/>
              </w:numPr>
              <w:spacing w:line="276" w:lineRule="auto"/>
              <w:jc w:val="both"/>
              <w:rPr>
                <w:rFonts w:ascii="Arial" w:hAnsi="Arial" w:cs="Arial"/>
                <w:sz w:val="22"/>
                <w:szCs w:val="22"/>
                <w:lang w:val="en-IE"/>
              </w:rPr>
            </w:pPr>
            <w:r w:rsidRPr="00442879">
              <w:rPr>
                <w:rFonts w:ascii="Arial" w:hAnsi="Arial" w:cs="Arial"/>
                <w:sz w:val="22"/>
                <w:szCs w:val="22"/>
                <w:lang w:val="en-IE"/>
              </w:rPr>
              <w:t>Distribute essential emergency education supplies to run teaching and learning activities including ECD Centres, NFE Centres, including training on use of materials to teachers, should class-based education resume</w:t>
            </w:r>
          </w:p>
          <w:p w14:paraId="504625C7" w14:textId="77777777" w:rsidR="00D25E23" w:rsidRPr="00442879" w:rsidRDefault="00D25E23" w:rsidP="005C69C8">
            <w:pPr>
              <w:pStyle w:val="ListParagraph"/>
              <w:numPr>
                <w:ilvl w:val="0"/>
                <w:numId w:val="11"/>
              </w:numPr>
              <w:spacing w:line="276" w:lineRule="auto"/>
              <w:jc w:val="both"/>
              <w:rPr>
                <w:rFonts w:ascii="Arial" w:hAnsi="Arial" w:cs="Arial"/>
                <w:sz w:val="22"/>
                <w:szCs w:val="22"/>
                <w:lang w:val="en-IE"/>
              </w:rPr>
            </w:pPr>
            <w:r w:rsidRPr="00442879">
              <w:rPr>
                <w:rFonts w:ascii="Arial" w:hAnsi="Arial" w:cs="Arial"/>
                <w:sz w:val="22"/>
                <w:szCs w:val="22"/>
                <w:lang w:val="en-IE"/>
              </w:rPr>
              <w:t xml:space="preserve">Support repair &amp; maintenance of WASH facilities in schools. </w:t>
            </w:r>
          </w:p>
          <w:p w14:paraId="2E241CAF" w14:textId="77777777" w:rsidR="00D25E23" w:rsidRPr="00442879" w:rsidRDefault="00D25E23" w:rsidP="005C69C8">
            <w:pPr>
              <w:pStyle w:val="ListParagraph"/>
              <w:numPr>
                <w:ilvl w:val="0"/>
                <w:numId w:val="11"/>
              </w:numPr>
              <w:spacing w:line="276" w:lineRule="auto"/>
              <w:jc w:val="both"/>
              <w:rPr>
                <w:rFonts w:ascii="Arial" w:hAnsi="Arial" w:cs="Arial"/>
                <w:sz w:val="22"/>
                <w:szCs w:val="22"/>
                <w:lang w:val="en-IE"/>
              </w:rPr>
            </w:pPr>
            <w:r w:rsidRPr="00442879">
              <w:rPr>
                <w:rFonts w:ascii="Arial" w:hAnsi="Arial" w:cs="Arial"/>
                <w:sz w:val="22"/>
                <w:szCs w:val="22"/>
                <w:lang w:val="en-IE"/>
              </w:rPr>
              <w:t xml:space="preserve">Establish temporary classrooms (TCs) for the most affected children, both formal and non-formal education (out of school children), gender and disability friendly should class-based education resume. </w:t>
            </w:r>
          </w:p>
          <w:p w14:paraId="3A6D33CD" w14:textId="77777777" w:rsidR="00D25E23" w:rsidRDefault="00D25E23" w:rsidP="005C69C8">
            <w:pPr>
              <w:pStyle w:val="ListParagraph"/>
              <w:numPr>
                <w:ilvl w:val="0"/>
                <w:numId w:val="11"/>
              </w:numPr>
              <w:spacing w:line="276" w:lineRule="auto"/>
              <w:jc w:val="both"/>
              <w:rPr>
                <w:rFonts w:ascii="Arial" w:hAnsi="Arial" w:cs="Arial"/>
                <w:sz w:val="22"/>
                <w:szCs w:val="22"/>
                <w:lang w:val="en-IE"/>
              </w:rPr>
            </w:pPr>
            <w:r w:rsidRPr="00442879">
              <w:rPr>
                <w:rFonts w:ascii="Arial" w:hAnsi="Arial" w:cs="Arial"/>
                <w:sz w:val="22"/>
                <w:szCs w:val="22"/>
                <w:lang w:val="en-IE"/>
              </w:rPr>
              <w:t xml:space="preserve">Rapid mobilization of local and district education authorities and cluster partners to re-open schools and temporary learning centres if permitted. </w:t>
            </w:r>
          </w:p>
          <w:p w14:paraId="0A690B3B" w14:textId="77777777" w:rsidR="00D25E23" w:rsidRPr="004656C1" w:rsidRDefault="00D25E23" w:rsidP="005C69C8">
            <w:pPr>
              <w:pStyle w:val="ListParagraph"/>
              <w:numPr>
                <w:ilvl w:val="0"/>
                <w:numId w:val="11"/>
              </w:numPr>
              <w:spacing w:line="276" w:lineRule="auto"/>
              <w:jc w:val="both"/>
              <w:rPr>
                <w:rFonts w:ascii="Arial" w:hAnsi="Arial" w:cs="Arial"/>
                <w:sz w:val="22"/>
                <w:szCs w:val="22"/>
                <w:lang w:val="en-IE"/>
              </w:rPr>
            </w:pPr>
            <w:r w:rsidRPr="004656C1">
              <w:rPr>
                <w:rFonts w:ascii="Arial" w:hAnsi="Arial" w:cs="Arial"/>
                <w:sz w:val="22"/>
                <w:szCs w:val="22"/>
                <w:lang w:val="en-IE"/>
              </w:rPr>
              <w:t>Ensure targeted response to most vulnerable groups, such as children with disabilities, out-of-school children, children from marginalized communities</w:t>
            </w:r>
            <w:r>
              <w:rPr>
                <w:rFonts w:ascii="Arial" w:hAnsi="Arial" w:cs="Arial"/>
                <w:sz w:val="22"/>
                <w:szCs w:val="22"/>
                <w:lang w:val="en-IE"/>
              </w:rPr>
              <w:t>,</w:t>
            </w:r>
            <w:r w:rsidRPr="004656C1">
              <w:rPr>
                <w:rFonts w:ascii="Arial" w:hAnsi="Arial" w:cs="Arial"/>
                <w:sz w:val="22"/>
                <w:szCs w:val="22"/>
                <w:lang w:val="en-IE"/>
              </w:rPr>
              <w:t xml:space="preserve"> based on gaps and local needs, such as educational materials support, an appliance for children with disabilities, </w:t>
            </w:r>
            <w:r>
              <w:rPr>
                <w:rFonts w:ascii="Arial" w:hAnsi="Arial" w:cs="Arial"/>
                <w:sz w:val="22"/>
                <w:szCs w:val="22"/>
                <w:lang w:val="en-IE"/>
              </w:rPr>
              <w:t>c</w:t>
            </w:r>
            <w:r w:rsidRPr="004656C1">
              <w:rPr>
                <w:rFonts w:ascii="Arial" w:hAnsi="Arial" w:cs="Arial"/>
                <w:sz w:val="22"/>
                <w:szCs w:val="22"/>
                <w:lang w:val="en-IE"/>
              </w:rPr>
              <w:t>ash transfer</w:t>
            </w:r>
            <w:r>
              <w:rPr>
                <w:rFonts w:ascii="Arial" w:hAnsi="Arial" w:cs="Arial"/>
                <w:sz w:val="22"/>
                <w:szCs w:val="22"/>
                <w:lang w:val="en-IE"/>
              </w:rPr>
              <w:t>s</w:t>
            </w:r>
            <w:r w:rsidRPr="004656C1">
              <w:rPr>
                <w:rFonts w:ascii="Arial" w:hAnsi="Arial" w:cs="Arial"/>
                <w:sz w:val="22"/>
                <w:szCs w:val="22"/>
                <w:lang w:val="en-IE"/>
              </w:rPr>
              <w:t>, etc </w:t>
            </w:r>
          </w:p>
          <w:p w14:paraId="7AE07C0B" w14:textId="77777777" w:rsidR="00D25E23" w:rsidRPr="004656C1" w:rsidRDefault="00D25E23" w:rsidP="005C69C8">
            <w:pPr>
              <w:pStyle w:val="ListParagraph"/>
              <w:numPr>
                <w:ilvl w:val="0"/>
                <w:numId w:val="11"/>
              </w:numPr>
              <w:spacing w:after="240" w:line="276" w:lineRule="auto"/>
              <w:jc w:val="both"/>
              <w:rPr>
                <w:rFonts w:ascii="Arial" w:hAnsi="Arial" w:cs="Arial"/>
                <w:sz w:val="22"/>
                <w:szCs w:val="22"/>
                <w:lang w:val="en-IE"/>
              </w:rPr>
            </w:pPr>
            <w:r w:rsidRPr="00442879">
              <w:rPr>
                <w:rFonts w:ascii="Arial" w:hAnsi="Arial" w:cs="Arial"/>
                <w:sz w:val="22"/>
                <w:szCs w:val="22"/>
                <w:lang w:val="en-IE"/>
              </w:rPr>
              <w:t xml:space="preserve">Conduct psychosocial first aid trainings to teachers, ECD facilitators in coordination with Protection Cluster </w:t>
            </w:r>
          </w:p>
        </w:tc>
      </w:tr>
    </w:tbl>
    <w:p w14:paraId="1386CD6B" w14:textId="77777777" w:rsidR="00DA50BB" w:rsidRDefault="00DA50BB" w:rsidP="00D25E23">
      <w:pPr>
        <w:jc w:val="both"/>
        <w:rPr>
          <w:rFonts w:cs="Arial"/>
          <w:b/>
          <w:color w:val="auto"/>
          <w:sz w:val="22"/>
          <w:lang w:val="en-IE"/>
        </w:rPr>
      </w:pPr>
    </w:p>
    <w:p w14:paraId="3076A77E" w14:textId="1CEEE2FD" w:rsidR="000A60C2" w:rsidRDefault="00B71976" w:rsidP="00D25E23">
      <w:pPr>
        <w:jc w:val="both"/>
        <w:rPr>
          <w:rFonts w:cs="Arial"/>
          <w:b/>
          <w:color w:val="auto"/>
          <w:sz w:val="22"/>
          <w:lang w:val="en-IE"/>
        </w:rPr>
      </w:pPr>
      <w:r w:rsidRPr="002664B8">
        <w:rPr>
          <w:rFonts w:cs="Arial"/>
          <w:b/>
          <w:noProof/>
          <w:color w:val="auto"/>
          <w:sz w:val="22"/>
          <w:lang w:val="en-IE"/>
        </w:rPr>
        <w:lastRenderedPageBreak/>
        <mc:AlternateContent>
          <mc:Choice Requires="wpg">
            <w:drawing>
              <wp:anchor distT="0" distB="0" distL="114300" distR="114300" simplePos="0" relativeHeight="251732992" behindDoc="0" locked="0" layoutInCell="1" allowOverlap="1" wp14:anchorId="2E2DE36C" wp14:editId="31B05ABE">
                <wp:simplePos x="0" y="0"/>
                <wp:positionH relativeFrom="column">
                  <wp:posOffset>0</wp:posOffset>
                </wp:positionH>
                <wp:positionV relativeFrom="paragraph">
                  <wp:posOffset>27940</wp:posOffset>
                </wp:positionV>
                <wp:extent cx="6924040" cy="1256664"/>
                <wp:effectExtent l="0" t="0" r="0" b="1270"/>
                <wp:wrapNone/>
                <wp:docPr id="853" name="Group 853"/>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854" name="Flowchart: Process 854"/>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Text Box 855"/>
                        <wps:cNvSpPr txBox="1"/>
                        <wps:spPr>
                          <a:xfrm>
                            <a:off x="952500" y="304802"/>
                            <a:ext cx="5972174" cy="952499"/>
                          </a:xfrm>
                          <a:prstGeom prst="rect">
                            <a:avLst/>
                          </a:prstGeom>
                          <a:noFill/>
                          <a:ln w="6350">
                            <a:noFill/>
                          </a:ln>
                        </wps:spPr>
                        <wps:txbx>
                          <w:txbxContent>
                            <w:p w14:paraId="1A82204D"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Food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6" name="Group 856"/>
                        <wpg:cNvGrpSpPr/>
                        <wpg:grpSpPr>
                          <a:xfrm>
                            <a:off x="19050" y="47625"/>
                            <a:ext cx="868680" cy="868680"/>
                            <a:chOff x="0" y="19050"/>
                            <a:chExt cx="868680" cy="868680"/>
                          </a:xfrm>
                        </wpg:grpSpPr>
                        <wps:wsp>
                          <wps:cNvPr id="857" name="Flowchart: Connector 857"/>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Flowchart: Connector 858"/>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2DE36C" id="Group 853" o:spid="_x0000_s1074" style="position:absolute;left:0;text-align:left;margin-left:0;margin-top:2.2pt;width:545.2pt;height:98.95pt;z-index:251732992;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">
                <v:shape id="Flowchart: Process 854" o:spid="_x0000_s1075"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" fillcolor="#548dd4 [1951]" stroked="f" strokeweight="2pt"/>
                <v:shape id="Text Box 855" o:spid="_x0000_s1076"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Ao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XrmXAE5OoCAAD//wMAUEsBAi0AFAAGAAgAAAAhANvh9svuAAAAhQEAABMAAAAAAAAA&#10;AAAAAAAAAAAAAFtDb250ZW50X1R5cGVzXS54bWxQSwECLQAUAAYACAAAACEAWvQsW78AAAAVAQAA&#10;CwAAAAAAAAAAAAAAAAAfAQAAX3JlbHMvLnJlbHNQSwECLQAUAAYACAAAACEAKq/QKMYAAADcAAAA&#10;DwAAAAAAAAAAAAAAAAAHAgAAZHJzL2Rvd25yZXYueG1sUEsFBgAAAAADAAMAtwAAAPoCAAAAAA==&#10;" filled="f" stroked="f" strokeweight=".5pt">
                  <v:textbox>
                    <w:txbxContent>
                      <w:p w14:paraId="1A82204D"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Food Security</w:t>
                        </w:r>
                      </w:p>
                    </w:txbxContent>
                  </v:textbox>
                </v:shape>
                <v:group id="Group 856" o:spid="_x0000_s1077"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lowchart: Connector 857" o:spid="_x0000_s1078"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" fillcolor="white [3212]" strokecolor="white [3212]" strokeweight="2pt"/>
                  <v:shape id="Flowchart: Connector 858" o:spid="_x0000_s1079"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" filled="f" strokecolor="white [3212]" strokeweight="2pt"/>
                </v:group>
              </v:group>
            </w:pict>
          </mc:Fallback>
        </mc:AlternateContent>
      </w:r>
    </w:p>
    <w:p w14:paraId="6ADE86D6" w14:textId="3EE89310" w:rsidR="000A60C2" w:rsidRDefault="002664B8" w:rsidP="00D25E23">
      <w:pPr>
        <w:jc w:val="both"/>
        <w:rPr>
          <w:rFonts w:cs="Arial"/>
          <w:b/>
          <w:color w:val="auto"/>
          <w:sz w:val="22"/>
          <w:lang w:val="en-IE"/>
        </w:rPr>
      </w:pPr>
      <w:r w:rsidRPr="002664B8">
        <w:rPr>
          <w:rFonts w:cs="Arial"/>
          <w:b/>
          <w:noProof/>
          <w:color w:val="auto"/>
          <w:sz w:val="22"/>
          <w:lang w:val="en-IE"/>
        </w:rPr>
        <w:drawing>
          <wp:anchor distT="0" distB="0" distL="114300" distR="114300" simplePos="0" relativeHeight="251734016" behindDoc="1" locked="0" layoutInCell="1" allowOverlap="1" wp14:anchorId="442883B8" wp14:editId="5595EBE9">
            <wp:simplePos x="0" y="0"/>
            <wp:positionH relativeFrom="column">
              <wp:posOffset>238125</wp:posOffset>
            </wp:positionH>
            <wp:positionV relativeFrom="paragraph">
              <wp:posOffset>85989</wp:posOffset>
            </wp:positionV>
            <wp:extent cx="470535" cy="484505"/>
            <wp:effectExtent l="0" t="0" r="5715" b="0"/>
            <wp:wrapTight wrapText="bothSides">
              <wp:wrapPolygon edited="0">
                <wp:start x="874" y="0"/>
                <wp:lineTo x="0" y="4246"/>
                <wp:lineTo x="0" y="17835"/>
                <wp:lineTo x="874" y="20383"/>
                <wp:lineTo x="20113" y="20383"/>
                <wp:lineTo x="20988" y="17835"/>
                <wp:lineTo x="20988" y="4246"/>
                <wp:lineTo x="6996" y="0"/>
                <wp:lineTo x="874" y="0"/>
              </wp:wrapPolygon>
            </wp:wrapTight>
            <wp:docPr id="24145"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0535" cy="484505"/>
                    </a:xfrm>
                    <a:prstGeom prst="rect">
                      <a:avLst/>
                    </a:prstGeom>
                  </pic:spPr>
                </pic:pic>
              </a:graphicData>
            </a:graphic>
            <wp14:sizeRelH relativeFrom="margin">
              <wp14:pctWidth>0</wp14:pctWidth>
            </wp14:sizeRelH>
            <wp14:sizeRelV relativeFrom="margin">
              <wp14:pctHeight>0</wp14:pctHeight>
            </wp14:sizeRelV>
          </wp:anchor>
        </w:drawing>
      </w:r>
    </w:p>
    <w:p w14:paraId="51889477" w14:textId="279F16C3" w:rsidR="000A60C2" w:rsidRDefault="000A60C2" w:rsidP="00D25E23">
      <w:pPr>
        <w:jc w:val="both"/>
        <w:rPr>
          <w:rFonts w:cs="Arial"/>
          <w:b/>
          <w:color w:val="auto"/>
          <w:sz w:val="22"/>
          <w:lang w:val="en-IE"/>
        </w:rPr>
      </w:pPr>
    </w:p>
    <w:p w14:paraId="3C6B937F" w14:textId="3E8F1C96" w:rsidR="000A60C2" w:rsidRDefault="000A60C2" w:rsidP="00D25E23">
      <w:pPr>
        <w:jc w:val="both"/>
        <w:rPr>
          <w:rFonts w:cs="Arial"/>
          <w:b/>
          <w:color w:val="auto"/>
          <w:sz w:val="22"/>
          <w:lang w:val="en-IE"/>
        </w:rPr>
      </w:pPr>
    </w:p>
    <w:p w14:paraId="13488295" w14:textId="5FC64AAB" w:rsidR="002664B8" w:rsidRDefault="002664B8" w:rsidP="00D25E23">
      <w:pPr>
        <w:jc w:val="both"/>
        <w:rPr>
          <w:rFonts w:cs="Arial"/>
          <w:b/>
          <w:color w:val="auto"/>
          <w:sz w:val="22"/>
          <w:lang w:val="en-IE"/>
        </w:rPr>
      </w:pPr>
    </w:p>
    <w:p w14:paraId="48865D02" w14:textId="6A5EA3EC" w:rsidR="00D25E23" w:rsidRPr="00442879" w:rsidRDefault="00D25E23" w:rsidP="00D25E23">
      <w:pPr>
        <w:jc w:val="both"/>
        <w:rPr>
          <w:rFonts w:cs="Arial"/>
          <w:b/>
          <w:color w:val="auto"/>
          <w:sz w:val="22"/>
          <w:lang w:val="en-IE"/>
        </w:rPr>
      </w:pPr>
    </w:p>
    <w:p w14:paraId="65AAEE97" w14:textId="717B5CF9" w:rsidR="00D25E23" w:rsidRDefault="00D25E23" w:rsidP="00C7140D">
      <w:pPr>
        <w:spacing w:before="240"/>
        <w:jc w:val="both"/>
        <w:rPr>
          <w:rFonts w:cs="Arial"/>
          <w:color w:val="auto"/>
          <w:sz w:val="22"/>
          <w:lang w:val="en-IE"/>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D25E23" w:rsidRPr="002075A2" w14:paraId="73501ECB" w14:textId="77777777" w:rsidTr="0086607C">
        <w:tc>
          <w:tcPr>
            <w:tcW w:w="10195" w:type="dxa"/>
            <w:shd w:val="clear" w:color="auto" w:fill="95CFC9"/>
          </w:tcPr>
          <w:p w14:paraId="69900107" w14:textId="07286D01" w:rsidR="00D25E23" w:rsidRPr="002075A2" w:rsidRDefault="00D25E23" w:rsidP="002075A2">
            <w:pPr>
              <w:pStyle w:val="ochacontenttext"/>
              <w:spacing w:after="0" w:line="276" w:lineRule="auto"/>
              <w:jc w:val="both"/>
              <w:rPr>
                <w:rFonts w:cs="Arial"/>
                <w:b/>
                <w:bCs/>
                <w:color w:val="auto"/>
                <w:sz w:val="22"/>
                <w:szCs w:val="22"/>
                <w:u w:val="single"/>
                <w:lang w:val="en-IE"/>
              </w:rPr>
            </w:pPr>
            <w:r w:rsidRPr="002075A2">
              <w:rPr>
                <w:rFonts w:cs="Arial"/>
                <w:b/>
                <w:bCs/>
                <w:color w:val="auto"/>
                <w:sz w:val="22"/>
                <w:szCs w:val="22"/>
                <w:u w:val="single"/>
                <w:lang w:val="en-IE"/>
              </w:rPr>
              <w:t xml:space="preserve">Affected areas: </w:t>
            </w:r>
          </w:p>
          <w:p w14:paraId="54845224" w14:textId="77777777" w:rsidR="00D25E23" w:rsidRPr="002075A2" w:rsidRDefault="00D25E23" w:rsidP="002075A2">
            <w:pPr>
              <w:pStyle w:val="ochacontenttext"/>
              <w:spacing w:line="276" w:lineRule="auto"/>
              <w:jc w:val="both"/>
              <w:rPr>
                <w:rFonts w:cs="Arial"/>
                <w:color w:val="auto"/>
                <w:sz w:val="22"/>
                <w:szCs w:val="22"/>
                <w:lang w:val="en-IE"/>
              </w:rPr>
            </w:pPr>
            <w:r w:rsidRPr="002075A2">
              <w:rPr>
                <w:rFonts w:cs="Arial"/>
                <w:color w:val="auto"/>
                <w:sz w:val="22"/>
                <w:szCs w:val="22"/>
                <w:lang w:val="en-IE"/>
              </w:rPr>
              <w:t xml:space="preserve">The flood/inundation and landslide affected areas in 23 Terai and hilly districts (Province 1: Jhapa, Morang, Sunsari, Udayapur; Province 2: Saptari, Siraha, Dhanusha, Mahottari, Sarlahi, Rautahat, Bara, Parsa; Bagmati Province: Chitwan; Gandaki Province: Nawalparasi east; Province 5: Nawalparasi west, Rupandehi, Kapilbastu, Dang, Banke, Bardiya; Karnali Province: Surkhet; Sudur-Paschim Province: Kailali and Kanchanpur). </w:t>
            </w:r>
          </w:p>
        </w:tc>
      </w:tr>
      <w:tr w:rsidR="00D25E23" w:rsidRPr="002075A2" w14:paraId="7F249F3A" w14:textId="77777777" w:rsidTr="0086607C">
        <w:tc>
          <w:tcPr>
            <w:tcW w:w="10195" w:type="dxa"/>
          </w:tcPr>
          <w:p w14:paraId="63BA4B47" w14:textId="77777777" w:rsidR="00D25E23" w:rsidRPr="002075A2" w:rsidRDefault="00D25E23" w:rsidP="002075A2">
            <w:pPr>
              <w:pStyle w:val="ochacontenttext"/>
              <w:spacing w:after="0" w:line="276" w:lineRule="auto"/>
              <w:jc w:val="both"/>
              <w:rPr>
                <w:rFonts w:cs="Arial"/>
                <w:b/>
                <w:bCs/>
                <w:color w:val="auto"/>
                <w:sz w:val="22"/>
                <w:szCs w:val="22"/>
                <w:u w:val="single"/>
                <w:lang w:val="en-IE"/>
              </w:rPr>
            </w:pPr>
            <w:r w:rsidRPr="002075A2">
              <w:rPr>
                <w:rFonts w:cs="Arial"/>
                <w:b/>
                <w:bCs/>
                <w:color w:val="auto"/>
                <w:sz w:val="22"/>
                <w:szCs w:val="22"/>
                <w:u w:val="single"/>
                <w:lang w:val="en-IE"/>
              </w:rPr>
              <w:t>Target beneficiaries:</w:t>
            </w:r>
          </w:p>
          <w:p w14:paraId="7CE6D49B"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 xml:space="preserve">Out of 1.26m estimated affected population, around one third (400,000 people) will be highly food </w:t>
            </w:r>
            <w:r w:rsidRPr="002075A2">
              <w:rPr>
                <w:rStyle w:val="normaltextrun1"/>
                <w:rFonts w:cs="Arial"/>
                <w:color w:val="auto"/>
                <w:sz w:val="22"/>
                <w:szCs w:val="22"/>
              </w:rPr>
              <w:t>insecure requiring life-saving food assistance as an immediate priority, based on the proportion of caseload in 2017 and 2019 floods/landslides.</w:t>
            </w:r>
            <w:r w:rsidRPr="002075A2">
              <w:rPr>
                <w:rFonts w:cs="Arial"/>
                <w:color w:val="auto"/>
                <w:sz w:val="22"/>
                <w:szCs w:val="22"/>
              </w:rPr>
              <w:t xml:space="preserve"> The household level targeting will be closely coordinated with respective local governments where both flood affected and COVID-19 affected households are registered.</w:t>
            </w:r>
          </w:p>
          <w:p w14:paraId="3E773B24" w14:textId="77777777" w:rsidR="00D25E23" w:rsidRPr="002075A2" w:rsidRDefault="00D25E23" w:rsidP="00C7140D">
            <w:pPr>
              <w:pStyle w:val="ochacontenttext"/>
              <w:spacing w:before="240" w:line="276" w:lineRule="auto"/>
              <w:jc w:val="both"/>
              <w:rPr>
                <w:rFonts w:cs="Arial"/>
                <w:color w:val="auto"/>
                <w:sz w:val="22"/>
                <w:szCs w:val="22"/>
              </w:rPr>
            </w:pPr>
            <w:r w:rsidRPr="002075A2">
              <w:rPr>
                <w:rFonts w:cs="Arial"/>
                <w:color w:val="000000" w:themeColor="text1"/>
                <w:sz w:val="22"/>
                <w:szCs w:val="22"/>
                <w:lang w:val="en-IE"/>
              </w:rPr>
              <w:t>Past experiences show almost 40% of the total affected need urgent recovery response to rehabilitate the disrupted agriculture-based livelihoods. Thus, 500,000 people (100,000 households) need agriculture emergency supports out of 1.26 Million assumed affected people.</w:t>
            </w:r>
          </w:p>
        </w:tc>
      </w:tr>
      <w:tr w:rsidR="00D25E23" w:rsidRPr="002075A2" w14:paraId="542C84A9" w14:textId="77777777" w:rsidTr="0086607C">
        <w:tc>
          <w:tcPr>
            <w:tcW w:w="10195" w:type="dxa"/>
            <w:shd w:val="clear" w:color="auto" w:fill="95CFC9"/>
          </w:tcPr>
          <w:p w14:paraId="32DE8517" w14:textId="77777777" w:rsidR="00E166DF" w:rsidRPr="002075A2" w:rsidRDefault="00D25E23" w:rsidP="002075A2">
            <w:pPr>
              <w:pStyle w:val="ochacontenttext"/>
              <w:spacing w:after="0" w:line="276" w:lineRule="auto"/>
              <w:jc w:val="both"/>
              <w:rPr>
                <w:rFonts w:cs="Arial"/>
                <w:color w:val="auto"/>
                <w:sz w:val="22"/>
                <w:szCs w:val="22"/>
                <w:lang w:val="en-IE"/>
              </w:rPr>
            </w:pPr>
            <w:r w:rsidRPr="002075A2">
              <w:rPr>
                <w:rFonts w:cs="Arial"/>
                <w:b/>
                <w:bCs/>
                <w:color w:val="auto"/>
                <w:sz w:val="22"/>
                <w:szCs w:val="22"/>
                <w:u w:val="single"/>
                <w:lang w:val="en-IE"/>
              </w:rPr>
              <w:t>Funding required</w:t>
            </w:r>
            <w:r w:rsidRPr="002075A2">
              <w:rPr>
                <w:rFonts w:cs="Arial"/>
                <w:color w:val="auto"/>
                <w:sz w:val="22"/>
                <w:szCs w:val="22"/>
                <w:lang w:val="en-IE"/>
              </w:rPr>
              <w:t xml:space="preserve">: </w:t>
            </w:r>
          </w:p>
          <w:p w14:paraId="297386F8" w14:textId="631E341D" w:rsidR="00D25E23" w:rsidRPr="00A46466" w:rsidRDefault="00D25E23" w:rsidP="00A46466">
            <w:pPr>
              <w:pStyle w:val="ochacontenttext"/>
              <w:spacing w:after="0" w:line="276" w:lineRule="auto"/>
              <w:jc w:val="both"/>
              <w:rPr>
                <w:rFonts w:cs="Arial"/>
                <w:color w:val="auto"/>
                <w:sz w:val="22"/>
                <w:szCs w:val="22"/>
                <w:lang w:val="en-IE"/>
              </w:rPr>
            </w:pPr>
            <w:r w:rsidRPr="002075A2">
              <w:rPr>
                <w:rFonts w:cs="Arial"/>
                <w:color w:val="auto"/>
                <w:sz w:val="22"/>
                <w:szCs w:val="22"/>
                <w:lang w:val="en-IE"/>
              </w:rPr>
              <w:t xml:space="preserve">Total: </w:t>
            </w:r>
            <w:r w:rsidRPr="00A46466">
              <w:rPr>
                <w:rFonts w:cs="Arial"/>
                <w:color w:val="auto"/>
                <w:sz w:val="22"/>
                <w:szCs w:val="22"/>
                <w:lang w:val="en-IE"/>
              </w:rPr>
              <w:t>US $ 14.</w:t>
            </w:r>
            <w:r w:rsidR="00DA50BB" w:rsidRPr="00A46466">
              <w:rPr>
                <w:rFonts w:cs="Arial"/>
                <w:color w:val="auto"/>
                <w:sz w:val="22"/>
                <w:szCs w:val="22"/>
                <w:lang w:val="en-IE"/>
              </w:rPr>
              <w:t>2</w:t>
            </w:r>
            <w:r w:rsidRPr="00A46466">
              <w:rPr>
                <w:rFonts w:cs="Arial"/>
                <w:color w:val="auto"/>
                <w:sz w:val="22"/>
                <w:szCs w:val="22"/>
                <w:lang w:val="en-IE"/>
              </w:rPr>
              <w:t>9 million</w:t>
            </w:r>
            <w:r w:rsidR="00A46466" w:rsidRPr="00A46466">
              <w:rPr>
                <w:rFonts w:cs="Arial"/>
                <w:color w:val="auto"/>
                <w:sz w:val="22"/>
                <w:szCs w:val="22"/>
                <w:lang w:val="en-IE"/>
              </w:rPr>
              <w:t xml:space="preserve"> for response activities</w:t>
            </w:r>
          </w:p>
          <w:p w14:paraId="3387C803" w14:textId="18C21A46" w:rsidR="00D25E23" w:rsidRPr="002075A2" w:rsidRDefault="00D25E23" w:rsidP="005C69C8">
            <w:pPr>
              <w:pStyle w:val="ochacontenttext"/>
              <w:numPr>
                <w:ilvl w:val="0"/>
                <w:numId w:val="22"/>
              </w:numPr>
              <w:spacing w:after="0" w:line="276" w:lineRule="auto"/>
              <w:jc w:val="both"/>
              <w:rPr>
                <w:rFonts w:cs="Arial"/>
                <w:color w:val="auto"/>
                <w:sz w:val="22"/>
                <w:szCs w:val="22"/>
                <w:lang w:val="en-IE"/>
              </w:rPr>
            </w:pPr>
            <w:r w:rsidRPr="002075A2">
              <w:rPr>
                <w:rFonts w:cs="Arial"/>
                <w:color w:val="auto"/>
                <w:sz w:val="22"/>
                <w:szCs w:val="22"/>
                <w:lang w:val="en-IE"/>
              </w:rPr>
              <w:t>Immediate food assistance/unconditional cash transfer</w:t>
            </w:r>
            <w:r w:rsidR="00A46466">
              <w:rPr>
                <w:rFonts w:cs="Arial"/>
                <w:color w:val="auto"/>
                <w:sz w:val="22"/>
                <w:szCs w:val="22"/>
                <w:lang w:val="en-IE"/>
              </w:rPr>
              <w:t>s</w:t>
            </w:r>
            <w:r w:rsidRPr="002075A2">
              <w:rPr>
                <w:rFonts w:cs="Arial"/>
                <w:color w:val="auto"/>
                <w:sz w:val="22"/>
                <w:szCs w:val="22"/>
                <w:lang w:val="en-IE"/>
              </w:rPr>
              <w:t>: US $ 12.59 million</w:t>
            </w:r>
          </w:p>
          <w:p w14:paraId="7B10F24E" w14:textId="77777777" w:rsidR="00D25E23" w:rsidRPr="002075A2" w:rsidRDefault="00D25E23" w:rsidP="005C69C8">
            <w:pPr>
              <w:pStyle w:val="ochacontenttext"/>
              <w:numPr>
                <w:ilvl w:val="0"/>
                <w:numId w:val="22"/>
              </w:numPr>
              <w:spacing w:line="276" w:lineRule="auto"/>
              <w:jc w:val="both"/>
              <w:rPr>
                <w:rFonts w:cs="Arial"/>
                <w:color w:val="auto"/>
                <w:sz w:val="22"/>
                <w:szCs w:val="22"/>
                <w:lang w:val="en-IE"/>
              </w:rPr>
            </w:pPr>
            <w:r w:rsidRPr="002075A2">
              <w:rPr>
                <w:rFonts w:cs="Arial"/>
                <w:color w:val="auto"/>
                <w:sz w:val="22"/>
                <w:szCs w:val="22"/>
                <w:lang w:val="en-IE"/>
              </w:rPr>
              <w:t>Livestock and agriculture sector response: US $ 1.7 million</w:t>
            </w:r>
          </w:p>
        </w:tc>
      </w:tr>
      <w:tr w:rsidR="00D25E23" w:rsidRPr="002075A2" w14:paraId="1199DD07" w14:textId="77777777" w:rsidTr="0086607C">
        <w:tc>
          <w:tcPr>
            <w:tcW w:w="10195" w:type="dxa"/>
          </w:tcPr>
          <w:p w14:paraId="751320F9" w14:textId="77777777" w:rsidR="00E166DF" w:rsidRPr="002075A2" w:rsidRDefault="00D25E23" w:rsidP="002075A2">
            <w:pPr>
              <w:pStyle w:val="ochacontenttext"/>
              <w:spacing w:after="0" w:line="276" w:lineRule="auto"/>
              <w:jc w:val="both"/>
              <w:rPr>
                <w:rFonts w:cs="Arial"/>
                <w:color w:val="auto"/>
                <w:sz w:val="22"/>
                <w:szCs w:val="22"/>
                <w:u w:val="single"/>
                <w:lang w:val="en-IE"/>
              </w:rPr>
            </w:pPr>
            <w:r w:rsidRPr="002075A2">
              <w:rPr>
                <w:rFonts w:cs="Arial"/>
                <w:b/>
                <w:bCs/>
                <w:color w:val="auto"/>
                <w:sz w:val="22"/>
                <w:szCs w:val="22"/>
                <w:u w:val="single"/>
                <w:lang w:val="en-IE"/>
              </w:rPr>
              <w:t>Lead Agency</w:t>
            </w:r>
            <w:r w:rsidRPr="002075A2">
              <w:rPr>
                <w:rFonts w:cs="Arial"/>
                <w:color w:val="auto"/>
                <w:sz w:val="22"/>
                <w:szCs w:val="22"/>
                <w:u w:val="single"/>
                <w:lang w:val="en-IE"/>
              </w:rPr>
              <w:t>:</w:t>
            </w:r>
          </w:p>
          <w:p w14:paraId="4AEA17A4" w14:textId="79E4E09F" w:rsidR="00D25E23" w:rsidRPr="002075A2" w:rsidRDefault="00D25E23" w:rsidP="002075A2">
            <w:pPr>
              <w:pStyle w:val="ochacontenttext"/>
              <w:spacing w:line="276" w:lineRule="auto"/>
              <w:jc w:val="both"/>
              <w:rPr>
                <w:rFonts w:cs="Arial"/>
                <w:color w:val="auto"/>
                <w:sz w:val="22"/>
                <w:szCs w:val="22"/>
                <w:lang w:val="en-IE"/>
              </w:rPr>
            </w:pPr>
            <w:r w:rsidRPr="002075A2">
              <w:rPr>
                <w:rFonts w:cs="Arial"/>
                <w:color w:val="auto"/>
                <w:sz w:val="22"/>
                <w:szCs w:val="22"/>
                <w:lang w:val="en-IE"/>
              </w:rPr>
              <w:t>Ministry of Agriculture and Livestock Development (MoALD)</w:t>
            </w:r>
          </w:p>
        </w:tc>
      </w:tr>
      <w:tr w:rsidR="00D25E23" w:rsidRPr="002075A2" w14:paraId="4502A7D1" w14:textId="77777777" w:rsidTr="0086607C">
        <w:tc>
          <w:tcPr>
            <w:tcW w:w="10195" w:type="dxa"/>
            <w:shd w:val="clear" w:color="auto" w:fill="95CFC9"/>
          </w:tcPr>
          <w:p w14:paraId="569EB61C" w14:textId="77777777" w:rsidR="00E166DF" w:rsidRPr="002075A2" w:rsidRDefault="00D25E23" w:rsidP="002075A2">
            <w:pPr>
              <w:pStyle w:val="ochacontenttext"/>
              <w:spacing w:after="0" w:line="276" w:lineRule="auto"/>
              <w:jc w:val="both"/>
              <w:rPr>
                <w:rFonts w:cs="Arial"/>
                <w:color w:val="auto"/>
                <w:sz w:val="22"/>
                <w:szCs w:val="22"/>
                <w:u w:val="single"/>
                <w:lang w:val="en-IE"/>
              </w:rPr>
            </w:pPr>
            <w:r w:rsidRPr="002075A2">
              <w:rPr>
                <w:rFonts w:cs="Arial"/>
                <w:b/>
                <w:bCs/>
                <w:color w:val="auto"/>
                <w:sz w:val="22"/>
                <w:szCs w:val="22"/>
                <w:u w:val="single"/>
                <w:lang w:val="en-IE"/>
              </w:rPr>
              <w:t>Co-Lead</w:t>
            </w:r>
            <w:r w:rsidRPr="002075A2">
              <w:rPr>
                <w:rFonts w:cs="Arial"/>
                <w:color w:val="auto"/>
                <w:sz w:val="22"/>
                <w:szCs w:val="22"/>
                <w:u w:val="single"/>
                <w:lang w:val="en-IE"/>
              </w:rPr>
              <w:t xml:space="preserve">: </w:t>
            </w:r>
          </w:p>
          <w:p w14:paraId="56C0FEFA" w14:textId="027ED42F" w:rsidR="00D25E23" w:rsidRPr="002075A2" w:rsidRDefault="00D25E23" w:rsidP="002075A2">
            <w:pPr>
              <w:pStyle w:val="ochacontenttext"/>
              <w:spacing w:line="276" w:lineRule="auto"/>
              <w:jc w:val="both"/>
              <w:rPr>
                <w:rFonts w:cs="Arial"/>
                <w:color w:val="auto"/>
                <w:sz w:val="22"/>
                <w:szCs w:val="22"/>
                <w:lang w:val="en-IE"/>
              </w:rPr>
            </w:pPr>
            <w:r w:rsidRPr="002075A2">
              <w:rPr>
                <w:rFonts w:cs="Arial"/>
                <w:color w:val="auto"/>
                <w:sz w:val="22"/>
                <w:szCs w:val="22"/>
                <w:lang w:val="en-IE"/>
              </w:rPr>
              <w:t>WFP and FAO</w:t>
            </w:r>
          </w:p>
        </w:tc>
      </w:tr>
      <w:tr w:rsidR="00D25E23" w:rsidRPr="002075A2" w14:paraId="482B5587" w14:textId="77777777" w:rsidTr="0086607C">
        <w:tc>
          <w:tcPr>
            <w:tcW w:w="10195" w:type="dxa"/>
          </w:tcPr>
          <w:p w14:paraId="66555B72" w14:textId="77777777" w:rsidR="00E166DF" w:rsidRPr="002075A2" w:rsidRDefault="00D25E23" w:rsidP="002075A2">
            <w:pPr>
              <w:pStyle w:val="ochacontenttext"/>
              <w:spacing w:after="0" w:line="276" w:lineRule="auto"/>
              <w:jc w:val="both"/>
              <w:rPr>
                <w:rFonts w:cs="Arial"/>
                <w:b/>
                <w:bCs/>
                <w:color w:val="auto"/>
                <w:sz w:val="22"/>
                <w:szCs w:val="22"/>
                <w:u w:val="single"/>
                <w:lang w:val="en-IE"/>
              </w:rPr>
            </w:pPr>
            <w:r w:rsidRPr="002075A2">
              <w:rPr>
                <w:rFonts w:cs="Arial"/>
                <w:b/>
                <w:bCs/>
                <w:color w:val="auto"/>
                <w:sz w:val="22"/>
                <w:szCs w:val="22"/>
                <w:u w:val="single"/>
                <w:lang w:val="en-IE"/>
              </w:rPr>
              <w:t xml:space="preserve">Sector Members: </w:t>
            </w:r>
          </w:p>
          <w:p w14:paraId="3FC8F4C7" w14:textId="77777777" w:rsidR="00D25E23" w:rsidRDefault="00D25E23" w:rsidP="002075A2">
            <w:pPr>
              <w:pStyle w:val="ochacontenttext"/>
              <w:spacing w:line="276" w:lineRule="auto"/>
              <w:jc w:val="both"/>
              <w:rPr>
                <w:rFonts w:cs="Arial"/>
                <w:color w:val="auto"/>
                <w:sz w:val="22"/>
                <w:szCs w:val="22"/>
                <w:lang w:val="en-IE"/>
              </w:rPr>
            </w:pPr>
            <w:r w:rsidRPr="002075A2">
              <w:rPr>
                <w:rFonts w:cs="Arial"/>
                <w:color w:val="auto"/>
                <w:sz w:val="22"/>
                <w:szCs w:val="22"/>
                <w:lang w:val="en-IE"/>
              </w:rPr>
              <w:t>Action Against Hunger; Action Aid Nepal; Adventist Development and Relief Agency (ADRA) Nepal, Aide-et-Action; Association of International NGOs in Nepal (AIN); Association of International Solidarity for Asia; Arbeiterwholfahrt (AWO) International; Care Nepal; Caritas Nepal; CBM; Christian Aid Nepal; Catholic Relief Services (CRS); Development Alternatives Incorporated (DAI); Dan Church Aid (DCA) Nepal; International Development Enterprises (iDE); Individuell Manniskohjalp (IM) Sweden; Islamic Relief; Finn Church Aid (FCA); Felm Nepal; Good Neighbours; Good Neighbours International Nepal; Heifer; Helen Keeler International; Help Agesa; Housing Recovery and Reconstruction Platform (HRRP) Nepal; Lutheran World Federation; Lutheran World Relief; Mercy Corps; Mountain; Nepal Red Cross Society; Oxfam Nepal; People in Need; Plan International Nepal; Practical Action; Raleigh International Nepal; Rural Village Water Resources Management Project; Save the Children; Stichting BRAC International Nepal; Street Child; Sunrise Children’s Association; Tevel B’Ttzedek; United Mission to Nepal; VSO Nepal; Welthungerhilfe; World Education; World Neighbours; &amp; World Vision International Nepal.</w:t>
            </w:r>
          </w:p>
          <w:p w14:paraId="11ECE574" w14:textId="312A5343" w:rsidR="007C3ED2" w:rsidRPr="002075A2" w:rsidRDefault="007C3ED2" w:rsidP="002075A2">
            <w:pPr>
              <w:pStyle w:val="ochacontenttext"/>
              <w:spacing w:line="276" w:lineRule="auto"/>
              <w:jc w:val="both"/>
              <w:rPr>
                <w:rFonts w:cs="Arial"/>
                <w:b/>
                <w:bCs/>
                <w:color w:val="auto"/>
                <w:sz w:val="22"/>
                <w:szCs w:val="22"/>
                <w:lang w:val="en-IE"/>
              </w:rPr>
            </w:pPr>
          </w:p>
        </w:tc>
      </w:tr>
      <w:tr w:rsidR="00D25E23" w:rsidRPr="002075A2" w14:paraId="7A9CF6ED" w14:textId="77777777" w:rsidTr="0086607C">
        <w:tc>
          <w:tcPr>
            <w:tcW w:w="10195" w:type="dxa"/>
          </w:tcPr>
          <w:p w14:paraId="417CF356" w14:textId="77777777" w:rsidR="00D25E23" w:rsidRPr="002075A2" w:rsidRDefault="00D25E23" w:rsidP="002075A2">
            <w:pPr>
              <w:pStyle w:val="ochacontenttext"/>
              <w:spacing w:after="0" w:line="276" w:lineRule="auto"/>
              <w:jc w:val="both"/>
              <w:rPr>
                <w:rFonts w:cs="Arial"/>
                <w:b/>
                <w:bCs/>
                <w:i/>
                <w:iCs/>
                <w:color w:val="215868" w:themeColor="accent5" w:themeShade="80"/>
                <w:sz w:val="22"/>
                <w:szCs w:val="22"/>
                <w:lang w:val="en-IE"/>
              </w:rPr>
            </w:pPr>
            <w:r w:rsidRPr="002075A2">
              <w:rPr>
                <w:rFonts w:cs="Arial"/>
                <w:b/>
                <w:bCs/>
                <w:i/>
                <w:iCs/>
                <w:color w:val="215868" w:themeColor="accent5" w:themeShade="80"/>
                <w:sz w:val="22"/>
                <w:szCs w:val="22"/>
                <w:lang w:val="en-IE"/>
              </w:rPr>
              <w:lastRenderedPageBreak/>
              <w:t xml:space="preserve">Sector Overview: </w:t>
            </w:r>
          </w:p>
          <w:p w14:paraId="718FF52B" w14:textId="77777777" w:rsidR="00D25E23" w:rsidRPr="002075A2" w:rsidRDefault="00D25E23" w:rsidP="002075A2">
            <w:pPr>
              <w:pStyle w:val="ochacontenttext"/>
              <w:spacing w:after="0" w:line="276" w:lineRule="auto"/>
              <w:jc w:val="both"/>
              <w:rPr>
                <w:rFonts w:cs="Arial"/>
                <w:b/>
                <w:bCs/>
                <w:i/>
                <w:color w:val="auto"/>
                <w:sz w:val="22"/>
                <w:szCs w:val="22"/>
                <w:lang w:val="en-IE"/>
              </w:rPr>
            </w:pPr>
          </w:p>
          <w:p w14:paraId="3ABD650A" w14:textId="77777777" w:rsidR="00D25E23" w:rsidRPr="002075A2" w:rsidRDefault="00D25E23" w:rsidP="002075A2">
            <w:pPr>
              <w:pStyle w:val="ochacontenttext"/>
              <w:spacing w:after="0" w:line="276" w:lineRule="auto"/>
              <w:jc w:val="both"/>
              <w:rPr>
                <w:rStyle w:val="normaltextrun1"/>
                <w:rFonts w:cs="Arial"/>
                <w:sz w:val="22"/>
                <w:szCs w:val="22"/>
              </w:rPr>
            </w:pPr>
            <w:r w:rsidRPr="002075A2">
              <w:rPr>
                <w:rFonts w:cs="Arial"/>
                <w:color w:val="auto"/>
                <w:sz w:val="22"/>
                <w:szCs w:val="22"/>
              </w:rPr>
              <w:t xml:space="preserve">The main objective of the food security cluster response includes meeting the immediate food needs of flood/landslide-affected people in the targeted geographic locations, as well as avoiding nutritional deterioration among the affected population. After the immediate food assistance, the livelihoods recovery and food security restoration support will be provided. This year, the COVID-19 containment measures including country-wide lockdown </w:t>
            </w:r>
            <w:r w:rsidRPr="002075A2">
              <w:rPr>
                <w:rStyle w:val="normaltextrun1"/>
                <w:rFonts w:cs="Arial"/>
                <w:color w:val="auto"/>
                <w:sz w:val="22"/>
                <w:szCs w:val="22"/>
              </w:rPr>
              <w:t>has suspended almost all economic activities and has further compounded burdens of care for households with young children, disabled or chronically ill, and elderly persons – especially for female-headed households. In light of this, infants, young children, pregnant women, and breastfeeding mothers face significant risks to their nutritional status and well-being as access to essential health and nutrition services and affordable nutritious diets are constrained.</w:t>
            </w:r>
          </w:p>
          <w:p w14:paraId="0ED9F233" w14:textId="77777777" w:rsidR="00D25E23" w:rsidRPr="002075A2" w:rsidRDefault="00D25E23" w:rsidP="002075A2">
            <w:pPr>
              <w:pStyle w:val="ochacontenttext"/>
              <w:spacing w:after="0" w:line="276" w:lineRule="auto"/>
              <w:jc w:val="both"/>
              <w:rPr>
                <w:rStyle w:val="normaltextrun1"/>
                <w:rFonts w:cs="Arial"/>
                <w:color w:val="auto"/>
                <w:sz w:val="22"/>
                <w:szCs w:val="22"/>
              </w:rPr>
            </w:pPr>
            <w:r w:rsidRPr="002075A2">
              <w:rPr>
                <w:rStyle w:val="normaltextrun1"/>
                <w:rFonts w:cs="Arial"/>
                <w:color w:val="auto"/>
                <w:sz w:val="22"/>
                <w:szCs w:val="22"/>
              </w:rPr>
              <w:t xml:space="preserve"> </w:t>
            </w:r>
          </w:p>
          <w:p w14:paraId="5A2D3F87" w14:textId="77777777" w:rsidR="00D25E23" w:rsidRPr="002075A2" w:rsidRDefault="00D25E23" w:rsidP="002075A2">
            <w:pPr>
              <w:pStyle w:val="ochacontenttext"/>
              <w:spacing w:after="0" w:line="276" w:lineRule="auto"/>
              <w:jc w:val="both"/>
              <w:rPr>
                <w:rStyle w:val="normaltextrun1"/>
                <w:rFonts w:cs="Arial"/>
                <w:color w:val="auto"/>
                <w:sz w:val="22"/>
                <w:szCs w:val="22"/>
              </w:rPr>
            </w:pPr>
            <w:r w:rsidRPr="002075A2">
              <w:rPr>
                <w:rStyle w:val="normaltextrun1"/>
                <w:rFonts w:cs="Arial"/>
                <w:color w:val="auto"/>
                <w:sz w:val="22"/>
                <w:szCs w:val="22"/>
              </w:rPr>
              <w:t>The food security cluster’s humanitarian response should focus on ensuring access to food for the most vulnerable and food insecure  whose means of livelihood and the level of income are severely affected by the COVID-19 and floods concurrently, while supporting in the repair of assets and the restoration of livelihoods.</w:t>
            </w:r>
          </w:p>
          <w:p w14:paraId="14EB164E" w14:textId="77777777" w:rsidR="00D25E23" w:rsidRPr="002075A2" w:rsidRDefault="00D25E23" w:rsidP="002075A2">
            <w:pPr>
              <w:pStyle w:val="ochacontenttext"/>
              <w:spacing w:after="0" w:line="276" w:lineRule="auto"/>
              <w:jc w:val="both"/>
              <w:rPr>
                <w:rStyle w:val="normaltextrun1"/>
                <w:rFonts w:cs="Arial"/>
                <w:color w:val="auto"/>
                <w:sz w:val="22"/>
                <w:szCs w:val="22"/>
              </w:rPr>
            </w:pPr>
          </w:p>
          <w:p w14:paraId="19C37645" w14:textId="77777777" w:rsidR="00D25E23" w:rsidRPr="002075A2" w:rsidRDefault="00D25E23" w:rsidP="002075A2">
            <w:pPr>
              <w:pStyle w:val="ochacontenttext"/>
              <w:spacing w:line="276" w:lineRule="auto"/>
              <w:jc w:val="both"/>
              <w:rPr>
                <w:rFonts w:cs="Arial"/>
                <w:color w:val="auto"/>
                <w:sz w:val="22"/>
                <w:szCs w:val="22"/>
              </w:rPr>
            </w:pPr>
            <w:r w:rsidRPr="002075A2">
              <w:rPr>
                <w:rStyle w:val="normaltextrun1"/>
                <w:rFonts w:cs="Arial"/>
                <w:color w:val="auto"/>
                <w:sz w:val="22"/>
                <w:szCs w:val="22"/>
              </w:rPr>
              <w:t>Past experiences have shown that thousands of livestock are killed by drowning and tens of thousands that survive are left with poor health conditions that requires immediate veterinary attention and provisions of emergency feed and fodder. Carcass management and disinfection of burial sites need to be considered which otherwise will pose a greater risk of epidemics in both human and livestock population. In addition, emergency feed and fodder need to be provided to livestock, run mobile animal health rescue and treatment camps and carcass management of dead animals to prevent epidemics in human and animals.</w:t>
            </w:r>
            <w:r w:rsidRPr="002075A2">
              <w:rPr>
                <w:rFonts w:cs="Arial"/>
                <w:color w:val="auto"/>
                <w:sz w:val="22"/>
                <w:szCs w:val="22"/>
              </w:rPr>
              <w:t xml:space="preserve">  </w:t>
            </w:r>
          </w:p>
        </w:tc>
      </w:tr>
      <w:tr w:rsidR="00D25E23" w:rsidRPr="002075A2" w14:paraId="543C4647" w14:textId="77777777" w:rsidTr="0086607C">
        <w:tc>
          <w:tcPr>
            <w:tcW w:w="10195" w:type="dxa"/>
          </w:tcPr>
          <w:p w14:paraId="72B9D556" w14:textId="77777777" w:rsidR="00D25E23" w:rsidRPr="002075A2" w:rsidRDefault="00D25E23" w:rsidP="002075A2">
            <w:pPr>
              <w:pStyle w:val="ochacontenttext"/>
              <w:spacing w:after="0" w:line="276" w:lineRule="auto"/>
              <w:jc w:val="both"/>
              <w:rPr>
                <w:rFonts w:cs="Arial"/>
                <w:b/>
                <w:bCs/>
                <w:i/>
                <w:iCs/>
                <w:color w:val="215868" w:themeColor="accent5" w:themeShade="80"/>
                <w:sz w:val="22"/>
                <w:szCs w:val="22"/>
                <w:lang w:val="en-IE"/>
              </w:rPr>
            </w:pPr>
            <w:r w:rsidRPr="002075A2">
              <w:rPr>
                <w:rFonts w:cs="Arial"/>
                <w:b/>
                <w:bCs/>
                <w:i/>
                <w:iCs/>
                <w:color w:val="215868" w:themeColor="accent5" w:themeShade="80"/>
                <w:sz w:val="22"/>
                <w:szCs w:val="22"/>
                <w:lang w:val="en-IE"/>
              </w:rPr>
              <w:t xml:space="preserve">Priority Preparedness Actions:  </w:t>
            </w:r>
          </w:p>
          <w:p w14:paraId="5E3A2C2B" w14:textId="77777777" w:rsidR="00D25E23" w:rsidRPr="002075A2" w:rsidRDefault="00D25E23" w:rsidP="002075A2">
            <w:pPr>
              <w:pStyle w:val="ochacontenttext"/>
              <w:spacing w:after="0" w:line="276" w:lineRule="auto"/>
              <w:jc w:val="both"/>
              <w:rPr>
                <w:rFonts w:cs="Arial"/>
                <w:b/>
                <w:bCs/>
                <w:color w:val="auto"/>
                <w:sz w:val="22"/>
                <w:szCs w:val="22"/>
                <w:u w:val="single"/>
                <w:lang w:val="en-IE"/>
              </w:rPr>
            </w:pPr>
          </w:p>
          <w:p w14:paraId="78BD450F"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Standby agreement with the partners (Nepal Red Cross Society in case of WFP) and agricultural seed suppliers in case of FAO).  </w:t>
            </w:r>
          </w:p>
          <w:p w14:paraId="100F4FAE"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Bilateral agreement/understanding between WFP and Food Management and Trading Company (FMTC) for procurement of the food during emergencies.</w:t>
            </w:r>
          </w:p>
          <w:p w14:paraId="36708A2C"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Agreement with the financial service providers for cash-based transfers implementation.</w:t>
            </w:r>
          </w:p>
          <w:p w14:paraId="16718A29"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Mobile animal health camps for affected livestock</w:t>
            </w:r>
          </w:p>
          <w:p w14:paraId="1CCE0802"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Pre - positioning of feed/fodder/agriculture input for survived livestock and pre-agreed distribution plans. </w:t>
            </w:r>
          </w:p>
          <w:p w14:paraId="271608A6" w14:textId="77777777" w:rsidR="00D25E23" w:rsidRPr="002075A2" w:rsidRDefault="00D25E23" w:rsidP="005C69C8">
            <w:pPr>
              <w:pStyle w:val="ListParagraph"/>
              <w:numPr>
                <w:ilvl w:val="0"/>
                <w:numId w:val="13"/>
              </w:numPr>
              <w:spacing w:line="276" w:lineRule="auto"/>
              <w:rPr>
                <w:rFonts w:ascii="Arial" w:eastAsia="PMingLiU" w:hAnsi="Arial" w:cs="Arial"/>
                <w:sz w:val="22"/>
                <w:szCs w:val="22"/>
                <w:lang w:val="en-IE" w:eastAsia="zh-TW"/>
              </w:rPr>
            </w:pPr>
            <w:r w:rsidRPr="002075A2">
              <w:rPr>
                <w:rFonts w:ascii="Arial" w:eastAsia="PMingLiU" w:hAnsi="Arial" w:cs="Arial"/>
                <w:sz w:val="22"/>
                <w:szCs w:val="22"/>
                <w:lang w:val="en-IE" w:eastAsia="zh-TW"/>
              </w:rPr>
              <w:t>Preparation of awareness raising materials on flood preparedness including COVID-19 consequences,</w:t>
            </w:r>
          </w:p>
          <w:p w14:paraId="13568C91" w14:textId="77777777" w:rsidR="00D25E23" w:rsidRPr="002075A2" w:rsidRDefault="00D25E23" w:rsidP="005C69C8">
            <w:pPr>
              <w:pStyle w:val="ListParagraph"/>
              <w:numPr>
                <w:ilvl w:val="0"/>
                <w:numId w:val="13"/>
              </w:numPr>
              <w:spacing w:line="276" w:lineRule="auto"/>
              <w:rPr>
                <w:rFonts w:ascii="Arial" w:eastAsia="PMingLiU" w:hAnsi="Arial" w:cs="Arial"/>
                <w:sz w:val="22"/>
                <w:szCs w:val="22"/>
                <w:lang w:val="en-IE" w:eastAsia="zh-TW"/>
              </w:rPr>
            </w:pPr>
            <w:r w:rsidRPr="002075A2">
              <w:rPr>
                <w:rFonts w:ascii="Arial" w:eastAsia="PMingLiU" w:hAnsi="Arial" w:cs="Arial"/>
                <w:sz w:val="22"/>
                <w:szCs w:val="22"/>
                <w:lang w:val="en-IE" w:eastAsia="zh-TW"/>
              </w:rPr>
              <w:t>Strengthen capacity of the cluster members, particularly on emergency preparedness, and rapid responses.</w:t>
            </w:r>
          </w:p>
          <w:p w14:paraId="7A5B5C5B" w14:textId="77777777" w:rsidR="00D25E23" w:rsidRPr="002075A2" w:rsidRDefault="00D25E23" w:rsidP="002075A2">
            <w:pPr>
              <w:pStyle w:val="ochacontenttext"/>
              <w:spacing w:after="0" w:line="276" w:lineRule="auto"/>
              <w:jc w:val="both"/>
              <w:rPr>
                <w:rFonts w:cs="Arial"/>
                <w:color w:val="auto"/>
                <w:sz w:val="22"/>
                <w:szCs w:val="22"/>
              </w:rPr>
            </w:pPr>
          </w:p>
          <w:p w14:paraId="1DF30C6B" w14:textId="77777777" w:rsidR="00D25E23" w:rsidRPr="002075A2" w:rsidRDefault="00D25E23" w:rsidP="002075A2">
            <w:pPr>
              <w:pStyle w:val="ochacontenttext"/>
              <w:spacing w:after="0" w:line="276" w:lineRule="auto"/>
              <w:jc w:val="both"/>
              <w:rPr>
                <w:rFonts w:cs="Arial"/>
                <w:b/>
                <w:bCs/>
                <w:i/>
                <w:iCs/>
                <w:color w:val="215868" w:themeColor="accent5" w:themeShade="80"/>
                <w:sz w:val="22"/>
                <w:szCs w:val="22"/>
                <w:lang w:val="en-IE"/>
              </w:rPr>
            </w:pPr>
            <w:r w:rsidRPr="002075A2">
              <w:rPr>
                <w:rFonts w:cs="Arial"/>
                <w:b/>
                <w:bCs/>
                <w:i/>
                <w:iCs/>
                <w:color w:val="215868" w:themeColor="accent5" w:themeShade="80"/>
                <w:sz w:val="22"/>
                <w:szCs w:val="22"/>
                <w:lang w:val="en-IE"/>
              </w:rPr>
              <w:t xml:space="preserve">Priority Response Activities: </w:t>
            </w:r>
          </w:p>
          <w:p w14:paraId="10301401" w14:textId="77777777" w:rsidR="00D25E23" w:rsidRPr="002075A2" w:rsidRDefault="00D25E23" w:rsidP="002075A2">
            <w:pPr>
              <w:pStyle w:val="ochacontenttext"/>
              <w:spacing w:after="0" w:line="276" w:lineRule="auto"/>
              <w:jc w:val="both"/>
              <w:rPr>
                <w:rFonts w:cs="Arial"/>
                <w:b/>
                <w:bCs/>
                <w:color w:val="auto"/>
                <w:sz w:val="22"/>
                <w:szCs w:val="22"/>
                <w:u w:val="single"/>
                <w:lang w:val="en-IE"/>
              </w:rPr>
            </w:pPr>
          </w:p>
          <w:p w14:paraId="1F7C2782"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Distribution of ready to eat food; </w:t>
            </w:r>
          </w:p>
          <w:p w14:paraId="79046217"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General food distribution; </w:t>
            </w:r>
          </w:p>
          <w:p w14:paraId="38341194"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Unconditional market-based solutions (cash and vouchers); </w:t>
            </w:r>
          </w:p>
          <w:p w14:paraId="4093331B"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Conditional market-based solutions (cash and vouchers, food for assets/training)</w:t>
            </w:r>
          </w:p>
          <w:p w14:paraId="6A1C7291"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Support to run mobile animal health camps in affected areas</w:t>
            </w:r>
          </w:p>
          <w:p w14:paraId="606403C2"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 xml:space="preserve">Provision of emergency feed/fodder </w:t>
            </w:r>
          </w:p>
          <w:p w14:paraId="77F11692"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lastRenderedPageBreak/>
              <w:t>Support to manage carcass of dead animals</w:t>
            </w:r>
          </w:p>
          <w:p w14:paraId="76FBCADC" w14:textId="77777777" w:rsidR="00D25E23" w:rsidRPr="002075A2" w:rsidRDefault="00D25E23" w:rsidP="005C69C8">
            <w:pPr>
              <w:pStyle w:val="ListParagraph"/>
              <w:numPr>
                <w:ilvl w:val="0"/>
                <w:numId w:val="13"/>
              </w:numPr>
              <w:spacing w:line="276" w:lineRule="auto"/>
              <w:rPr>
                <w:rFonts w:ascii="Arial" w:eastAsia="PMingLiU" w:hAnsi="Arial" w:cs="Arial"/>
                <w:sz w:val="22"/>
                <w:szCs w:val="22"/>
                <w:lang w:val="en-IE" w:eastAsia="zh-TW"/>
              </w:rPr>
            </w:pPr>
            <w:r w:rsidRPr="002075A2">
              <w:rPr>
                <w:rFonts w:ascii="Arial" w:eastAsia="PMingLiU" w:hAnsi="Arial" w:cs="Arial"/>
                <w:sz w:val="22"/>
                <w:szCs w:val="22"/>
                <w:lang w:val="en-IE" w:eastAsia="zh-TW"/>
              </w:rPr>
              <w:t>Provide essential emergency agriculture inputs including livestock services to the most affected households with special focus on the female headed HHs,</w:t>
            </w:r>
          </w:p>
          <w:p w14:paraId="34A24273" w14:textId="77777777" w:rsidR="00D25E23" w:rsidRPr="002075A2" w:rsidRDefault="00D25E23" w:rsidP="005C69C8">
            <w:pPr>
              <w:pStyle w:val="ListParagraph"/>
              <w:numPr>
                <w:ilvl w:val="0"/>
                <w:numId w:val="13"/>
              </w:numPr>
              <w:spacing w:line="276" w:lineRule="auto"/>
              <w:rPr>
                <w:rFonts w:ascii="Arial" w:eastAsia="PMingLiU" w:hAnsi="Arial" w:cs="Arial"/>
                <w:sz w:val="22"/>
                <w:szCs w:val="22"/>
                <w:lang w:val="en-IE" w:eastAsia="zh-TW"/>
              </w:rPr>
            </w:pPr>
            <w:r w:rsidRPr="002075A2">
              <w:rPr>
                <w:rFonts w:ascii="Arial" w:eastAsia="PMingLiU" w:hAnsi="Arial" w:cs="Arial"/>
                <w:sz w:val="22"/>
                <w:szCs w:val="22"/>
                <w:lang w:val="en-IE" w:eastAsia="zh-TW"/>
              </w:rPr>
              <w:t xml:space="preserve">Ensure targeted response to most vulnerable groups, such as children with disabilities, women headed households in the most affected areas  </w:t>
            </w:r>
          </w:p>
          <w:p w14:paraId="4FDBF83D" w14:textId="77777777" w:rsidR="00D25E23" w:rsidRPr="002075A2" w:rsidRDefault="00D25E23" w:rsidP="002075A2">
            <w:pPr>
              <w:pStyle w:val="ochacontenttext"/>
              <w:spacing w:after="0" w:line="276" w:lineRule="auto"/>
              <w:jc w:val="both"/>
              <w:rPr>
                <w:rFonts w:cs="Arial"/>
                <w:color w:val="auto"/>
                <w:sz w:val="22"/>
                <w:szCs w:val="22"/>
                <w:lang w:val="en-IE"/>
              </w:rPr>
            </w:pPr>
          </w:p>
          <w:p w14:paraId="44CF1A6C" w14:textId="77777777" w:rsidR="00D25E23" w:rsidRPr="002075A2" w:rsidRDefault="00D25E23" w:rsidP="00960396">
            <w:pPr>
              <w:pStyle w:val="ochacontenttext"/>
              <w:spacing w:line="276" w:lineRule="auto"/>
              <w:jc w:val="both"/>
              <w:rPr>
                <w:rFonts w:cs="Arial"/>
                <w:color w:val="auto"/>
                <w:sz w:val="22"/>
                <w:szCs w:val="22"/>
                <w:u w:val="single"/>
                <w:lang w:val="en-IE"/>
              </w:rPr>
            </w:pPr>
            <w:r w:rsidRPr="002075A2">
              <w:rPr>
                <w:rFonts w:cs="Arial"/>
                <w:color w:val="auto"/>
                <w:sz w:val="22"/>
                <w:szCs w:val="22"/>
                <w:u w:val="single"/>
                <w:lang w:val="en-IE"/>
              </w:rPr>
              <w:t>The food assistance response plan of the cluster:</w:t>
            </w:r>
          </w:p>
          <w:p w14:paraId="5835680A"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Phase I: First 1 month: if markets are functional, unconditional cash-assistance for target population, if markets are not functional immediate aftermath of floods, 10 days food/in-kind assistance plus 20 days cash-based food assistance</w:t>
            </w:r>
          </w:p>
          <w:p w14:paraId="13E53A6D" w14:textId="77777777" w:rsidR="00D25E23" w:rsidRPr="002075A2"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Phase II: after 1 month: early livelihoods and agricultural recovery – cash for assets/training activities, crop seed distribution starts as per cropping season, and development of animal health treatment plan and implementation</w:t>
            </w:r>
          </w:p>
          <w:p w14:paraId="6650E777" w14:textId="4E39DA03" w:rsidR="00D25E23" w:rsidRDefault="00D25E23" w:rsidP="005C69C8">
            <w:pPr>
              <w:pStyle w:val="ochacontenttext"/>
              <w:numPr>
                <w:ilvl w:val="0"/>
                <w:numId w:val="13"/>
              </w:numPr>
              <w:spacing w:after="0" w:line="276" w:lineRule="auto"/>
              <w:jc w:val="both"/>
              <w:rPr>
                <w:rFonts w:cs="Arial"/>
                <w:color w:val="auto"/>
                <w:sz w:val="22"/>
                <w:szCs w:val="22"/>
                <w:lang w:val="en-IE"/>
              </w:rPr>
            </w:pPr>
            <w:r w:rsidRPr="002075A2">
              <w:rPr>
                <w:rFonts w:cs="Arial"/>
                <w:color w:val="auto"/>
                <w:sz w:val="22"/>
                <w:szCs w:val="22"/>
                <w:lang w:val="en-IE"/>
              </w:rPr>
              <w:t>Phase III: after 2 months: Livelihoods and agricultural recovery including cash for assets/training activities</w:t>
            </w:r>
          </w:p>
          <w:p w14:paraId="1C6D872C" w14:textId="77777777" w:rsidR="003B04E9" w:rsidRPr="00B037AC" w:rsidRDefault="003B04E9" w:rsidP="003B04E9">
            <w:pPr>
              <w:pStyle w:val="ochacontenttext"/>
              <w:spacing w:after="0" w:line="276" w:lineRule="auto"/>
              <w:ind w:left="1080"/>
              <w:jc w:val="both"/>
              <w:rPr>
                <w:rFonts w:cs="Arial"/>
                <w:color w:val="auto"/>
                <w:sz w:val="22"/>
                <w:szCs w:val="22"/>
                <w:lang w:val="en-IE"/>
              </w:rPr>
            </w:pPr>
          </w:p>
          <w:tbl>
            <w:tblPr>
              <w:tblW w:w="9833" w:type="dxa"/>
              <w:tblLook w:val="04A0" w:firstRow="1" w:lastRow="0" w:firstColumn="1" w:lastColumn="0" w:noHBand="0" w:noVBand="1"/>
            </w:tblPr>
            <w:tblGrid>
              <w:gridCol w:w="9833"/>
            </w:tblGrid>
            <w:tr w:rsidR="00D25E23" w:rsidRPr="002075A2" w14:paraId="05945153" w14:textId="77777777" w:rsidTr="003B04E9">
              <w:trPr>
                <w:trHeight w:val="5954"/>
              </w:trPr>
              <w:tc>
                <w:tcPr>
                  <w:tcW w:w="9833" w:type="dxa"/>
                </w:tcPr>
                <w:p w14:paraId="33645B62" w14:textId="77777777" w:rsidR="00AC2EB6" w:rsidRDefault="00AC2EB6" w:rsidP="002075A2">
                  <w:pPr>
                    <w:pStyle w:val="ochacontenttext"/>
                    <w:spacing w:after="0" w:line="276" w:lineRule="auto"/>
                    <w:jc w:val="both"/>
                    <w:rPr>
                      <w:rFonts w:cs="Arial"/>
                      <w:b/>
                      <w:bCs/>
                      <w:color w:val="215868" w:themeColor="accent5" w:themeShade="80"/>
                      <w:sz w:val="22"/>
                      <w:szCs w:val="22"/>
                      <w:u w:val="single"/>
                      <w:lang w:val="en-IE"/>
                    </w:rPr>
                  </w:pPr>
                </w:p>
                <w:p w14:paraId="48CCBE7C" w14:textId="23D4BD06" w:rsidR="00D25E23" w:rsidRPr="00B901AF" w:rsidRDefault="00D25E23" w:rsidP="002075A2">
                  <w:pPr>
                    <w:pStyle w:val="ochacontenttext"/>
                    <w:spacing w:after="0" w:line="276" w:lineRule="auto"/>
                    <w:jc w:val="both"/>
                    <w:rPr>
                      <w:rFonts w:cs="Arial"/>
                      <w:b/>
                      <w:bCs/>
                      <w:i/>
                      <w:iCs/>
                      <w:color w:val="215868" w:themeColor="accent5" w:themeShade="80"/>
                      <w:sz w:val="22"/>
                      <w:szCs w:val="22"/>
                      <w:lang w:val="en-IE"/>
                    </w:rPr>
                  </w:pPr>
                  <w:r w:rsidRPr="00B901AF">
                    <w:rPr>
                      <w:rFonts w:cs="Arial"/>
                      <w:b/>
                      <w:bCs/>
                      <w:i/>
                      <w:iCs/>
                      <w:color w:val="215868" w:themeColor="accent5" w:themeShade="80"/>
                      <w:sz w:val="22"/>
                      <w:szCs w:val="22"/>
                      <w:lang w:val="en-IE"/>
                    </w:rPr>
                    <w:t>Phase I – immediate food assistance calculation (in-kind/cash-based transfer):</w:t>
                  </w:r>
                </w:p>
                <w:p w14:paraId="5EA86932" w14:textId="77777777" w:rsidR="00AC2EB6" w:rsidRPr="00AC2EB6" w:rsidRDefault="00AC2EB6" w:rsidP="002075A2">
                  <w:pPr>
                    <w:pStyle w:val="ochacontenttext"/>
                    <w:spacing w:after="0" w:line="276" w:lineRule="auto"/>
                    <w:jc w:val="both"/>
                    <w:rPr>
                      <w:rFonts w:cs="Arial"/>
                      <w:b/>
                      <w:bCs/>
                      <w:color w:val="215868" w:themeColor="accent5" w:themeShade="80"/>
                      <w:sz w:val="22"/>
                      <w:szCs w:val="22"/>
                      <w:u w:val="single"/>
                      <w:lang w:val="en-IE"/>
                    </w:rPr>
                  </w:pPr>
                </w:p>
                <w:p w14:paraId="71B4775B" w14:textId="77777777" w:rsidR="00D25E23" w:rsidRPr="002075A2" w:rsidRDefault="00D25E23" w:rsidP="005C69C8">
                  <w:pPr>
                    <w:pStyle w:val="ochacontenttext"/>
                    <w:numPr>
                      <w:ilvl w:val="0"/>
                      <w:numId w:val="14"/>
                    </w:numPr>
                    <w:spacing w:after="0" w:line="276" w:lineRule="auto"/>
                    <w:jc w:val="both"/>
                    <w:rPr>
                      <w:rFonts w:cs="Arial"/>
                      <w:color w:val="auto"/>
                      <w:sz w:val="22"/>
                      <w:szCs w:val="22"/>
                    </w:rPr>
                  </w:pPr>
                  <w:r w:rsidRPr="002075A2">
                    <w:rPr>
                      <w:rFonts w:cs="Arial"/>
                      <w:color w:val="auto"/>
                      <w:sz w:val="22"/>
                      <w:szCs w:val="22"/>
                      <w:lang w:val="en-IE"/>
                    </w:rPr>
                    <w:t xml:space="preserve">If markets are functional, Unconditional multi-purpose cash transfer/grant (MPG) value for </w:t>
                  </w:r>
                  <w:r w:rsidRPr="002075A2">
                    <w:rPr>
                      <w:rFonts w:cs="Arial"/>
                      <w:color w:val="auto"/>
                      <w:sz w:val="22"/>
                      <w:szCs w:val="22"/>
                    </w:rPr>
                    <w:t>400,000 people for 1 month (NPR 90/person/day): NPR 1,080,000,000.00; OR</w:t>
                  </w:r>
                </w:p>
                <w:p w14:paraId="3353D5DF" w14:textId="77777777" w:rsidR="00D25E23" w:rsidRPr="002075A2" w:rsidRDefault="00D25E23" w:rsidP="005C69C8">
                  <w:pPr>
                    <w:pStyle w:val="ochacontenttext"/>
                    <w:numPr>
                      <w:ilvl w:val="0"/>
                      <w:numId w:val="14"/>
                    </w:numPr>
                    <w:spacing w:after="0" w:line="276" w:lineRule="auto"/>
                    <w:jc w:val="both"/>
                    <w:rPr>
                      <w:rFonts w:cs="Arial"/>
                      <w:color w:val="auto"/>
                      <w:sz w:val="22"/>
                      <w:szCs w:val="22"/>
                      <w:lang w:val="en-IE"/>
                    </w:rPr>
                  </w:pPr>
                  <w:r w:rsidRPr="002075A2">
                    <w:rPr>
                      <w:rFonts w:cs="Arial"/>
                      <w:color w:val="auto"/>
                      <w:sz w:val="22"/>
                      <w:szCs w:val="22"/>
                      <w:lang w:val="en-IE"/>
                    </w:rPr>
                    <w:t>If markets are not functional immediate aftermath of floods, food assistance (10 days food/in-kind assistance plus 20 days cash-based food assistance) for 400,000 people for 1 month with daily ration equivalent to 2152 kcal/person/day):</w:t>
                  </w:r>
                </w:p>
                <w:p w14:paraId="32409093" w14:textId="77777777" w:rsidR="00D25E23" w:rsidRPr="002075A2" w:rsidRDefault="00D25E23" w:rsidP="002075A2">
                  <w:pPr>
                    <w:pStyle w:val="ochacontenttext"/>
                    <w:spacing w:after="0" w:line="276" w:lineRule="auto"/>
                    <w:ind w:left="1080"/>
                    <w:jc w:val="both"/>
                    <w:rPr>
                      <w:rFonts w:cs="Arial"/>
                      <w:color w:val="auto"/>
                      <w:sz w:val="22"/>
                      <w:szCs w:val="22"/>
                      <w:lang w:val="en-IE"/>
                    </w:rPr>
                  </w:pPr>
                </w:p>
                <w:tbl>
                  <w:tblPr>
                    <w:tblpPr w:leftFromText="180" w:rightFromText="180" w:vertAnchor="text" w:horzAnchor="margin" w:tblpXSpec="center" w:tblpY="-18"/>
                    <w:tblOverlap w:val="neve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05"/>
                    <w:gridCol w:w="6157"/>
                    <w:gridCol w:w="2573"/>
                  </w:tblGrid>
                  <w:tr w:rsidR="00D25E23" w:rsidRPr="002075A2" w14:paraId="67AA5EC0" w14:textId="77777777" w:rsidTr="0086607C">
                    <w:trPr>
                      <w:trHeight w:val="437"/>
                    </w:trPr>
                    <w:tc>
                      <w:tcPr>
                        <w:tcW w:w="805" w:type="dxa"/>
                        <w:shd w:val="clear" w:color="auto" w:fill="95CFC9"/>
                        <w:vAlign w:val="center"/>
                      </w:tcPr>
                      <w:p w14:paraId="71F71298" w14:textId="77777777" w:rsidR="00D25E23" w:rsidRPr="002075A2" w:rsidRDefault="00D25E23" w:rsidP="002075A2">
                        <w:pPr>
                          <w:pStyle w:val="ochacontenttext"/>
                          <w:spacing w:after="0" w:line="276" w:lineRule="auto"/>
                          <w:jc w:val="both"/>
                          <w:rPr>
                            <w:rFonts w:cs="Arial"/>
                            <w:b/>
                            <w:bCs/>
                            <w:color w:val="auto"/>
                            <w:sz w:val="22"/>
                            <w:szCs w:val="22"/>
                            <w:lang w:val="en-IE"/>
                          </w:rPr>
                        </w:pPr>
                        <w:r w:rsidRPr="002075A2">
                          <w:rPr>
                            <w:rFonts w:cs="Arial"/>
                            <w:b/>
                            <w:bCs/>
                            <w:color w:val="auto"/>
                            <w:sz w:val="22"/>
                            <w:szCs w:val="22"/>
                          </w:rPr>
                          <w:t>S.N.</w:t>
                        </w:r>
                      </w:p>
                    </w:tc>
                    <w:tc>
                      <w:tcPr>
                        <w:tcW w:w="6157" w:type="dxa"/>
                        <w:shd w:val="clear" w:color="auto" w:fill="95CFC9"/>
                        <w:vAlign w:val="center"/>
                      </w:tcPr>
                      <w:p w14:paraId="2E913E17" w14:textId="77777777" w:rsidR="00D25E23" w:rsidRPr="002075A2" w:rsidRDefault="00D25E23" w:rsidP="002075A2">
                        <w:pPr>
                          <w:pStyle w:val="ochacontenttext"/>
                          <w:spacing w:after="0" w:line="276" w:lineRule="auto"/>
                          <w:jc w:val="both"/>
                          <w:rPr>
                            <w:rFonts w:cs="Arial"/>
                            <w:b/>
                            <w:bCs/>
                            <w:color w:val="auto"/>
                            <w:sz w:val="22"/>
                            <w:szCs w:val="22"/>
                            <w:lang w:val="en-IE"/>
                          </w:rPr>
                        </w:pPr>
                        <w:r w:rsidRPr="002075A2">
                          <w:rPr>
                            <w:rFonts w:cs="Arial"/>
                            <w:b/>
                            <w:bCs/>
                            <w:color w:val="auto"/>
                            <w:sz w:val="22"/>
                            <w:szCs w:val="22"/>
                          </w:rPr>
                          <w:t>Food assistance</w:t>
                        </w:r>
                      </w:p>
                    </w:tc>
                    <w:tc>
                      <w:tcPr>
                        <w:tcW w:w="2573" w:type="dxa"/>
                        <w:shd w:val="clear" w:color="auto" w:fill="95CFC9"/>
                        <w:vAlign w:val="center"/>
                      </w:tcPr>
                      <w:p w14:paraId="1507CF5A" w14:textId="77777777" w:rsidR="00D25E23" w:rsidRPr="002075A2" w:rsidRDefault="00D25E23" w:rsidP="002075A2">
                        <w:pPr>
                          <w:pStyle w:val="ochacontenttext"/>
                          <w:spacing w:after="0" w:line="276" w:lineRule="auto"/>
                          <w:jc w:val="both"/>
                          <w:rPr>
                            <w:rFonts w:cs="Arial"/>
                            <w:b/>
                            <w:bCs/>
                            <w:color w:val="auto"/>
                            <w:sz w:val="22"/>
                            <w:szCs w:val="22"/>
                            <w:lang w:val="en-IE"/>
                          </w:rPr>
                        </w:pPr>
                        <w:r w:rsidRPr="002075A2">
                          <w:rPr>
                            <w:rFonts w:cs="Arial"/>
                            <w:b/>
                            <w:bCs/>
                            <w:color w:val="auto"/>
                            <w:sz w:val="22"/>
                            <w:szCs w:val="22"/>
                          </w:rPr>
                          <w:t>Requirement (MT)</w:t>
                        </w:r>
                      </w:p>
                    </w:tc>
                  </w:tr>
                  <w:tr w:rsidR="00D25E23" w:rsidRPr="002075A2" w14:paraId="04A90F80" w14:textId="77777777" w:rsidTr="0086607C">
                    <w:trPr>
                      <w:trHeight w:val="353"/>
                    </w:trPr>
                    <w:tc>
                      <w:tcPr>
                        <w:tcW w:w="805" w:type="dxa"/>
                        <w:vAlign w:val="center"/>
                      </w:tcPr>
                      <w:p w14:paraId="0E01C84A"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A</w:t>
                        </w:r>
                      </w:p>
                    </w:tc>
                    <w:tc>
                      <w:tcPr>
                        <w:tcW w:w="8730" w:type="dxa"/>
                        <w:gridSpan w:val="2"/>
                        <w:vAlign w:val="center"/>
                      </w:tcPr>
                      <w:p w14:paraId="756D7EDE"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Unconditional in-kind assistance for initial 10 days for 400,000 people:</w:t>
                        </w:r>
                      </w:p>
                    </w:tc>
                  </w:tr>
                  <w:tr w:rsidR="00D25E23" w:rsidRPr="002075A2" w14:paraId="483459C1" w14:textId="77777777" w:rsidTr="0086607C">
                    <w:trPr>
                      <w:trHeight w:val="353"/>
                    </w:trPr>
                    <w:tc>
                      <w:tcPr>
                        <w:tcW w:w="805" w:type="dxa"/>
                        <w:vAlign w:val="center"/>
                      </w:tcPr>
                      <w:p w14:paraId="64C456EC"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1</w:t>
                        </w:r>
                      </w:p>
                    </w:tc>
                    <w:tc>
                      <w:tcPr>
                        <w:tcW w:w="6157" w:type="dxa"/>
                        <w:vAlign w:val="center"/>
                      </w:tcPr>
                      <w:p w14:paraId="5B478921"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Ready to eat food (high energy biscuit, beaten rice etc.)</w:t>
                        </w:r>
                      </w:p>
                    </w:tc>
                    <w:tc>
                      <w:tcPr>
                        <w:tcW w:w="2573" w:type="dxa"/>
                        <w:vAlign w:val="center"/>
                      </w:tcPr>
                      <w:p w14:paraId="62649851"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As available</w:t>
                        </w:r>
                      </w:p>
                    </w:tc>
                  </w:tr>
                  <w:tr w:rsidR="00D25E23" w:rsidRPr="002075A2" w14:paraId="5ADBDBFD" w14:textId="77777777" w:rsidTr="0086607C">
                    <w:trPr>
                      <w:trHeight w:val="407"/>
                    </w:trPr>
                    <w:tc>
                      <w:tcPr>
                        <w:tcW w:w="805" w:type="dxa"/>
                        <w:vAlign w:val="center"/>
                      </w:tcPr>
                      <w:p w14:paraId="1B642465"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2</w:t>
                        </w:r>
                      </w:p>
                    </w:tc>
                    <w:tc>
                      <w:tcPr>
                        <w:tcW w:w="6157" w:type="dxa"/>
                        <w:vAlign w:val="center"/>
                      </w:tcPr>
                      <w:p w14:paraId="6BD50404"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Rice (400 gm/person/day)</w:t>
                        </w:r>
                      </w:p>
                    </w:tc>
                    <w:tc>
                      <w:tcPr>
                        <w:tcW w:w="2573" w:type="dxa"/>
                        <w:vAlign w:val="center"/>
                      </w:tcPr>
                      <w:p w14:paraId="6607F8AC"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1600 MT</w:t>
                        </w:r>
                      </w:p>
                    </w:tc>
                  </w:tr>
                  <w:tr w:rsidR="00D25E23" w:rsidRPr="002075A2" w14:paraId="03CFA31B" w14:textId="77777777" w:rsidTr="0086607C">
                    <w:trPr>
                      <w:trHeight w:val="353"/>
                    </w:trPr>
                    <w:tc>
                      <w:tcPr>
                        <w:tcW w:w="805" w:type="dxa"/>
                        <w:vAlign w:val="center"/>
                      </w:tcPr>
                      <w:p w14:paraId="3F935C44"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3</w:t>
                        </w:r>
                      </w:p>
                    </w:tc>
                    <w:tc>
                      <w:tcPr>
                        <w:tcW w:w="6157" w:type="dxa"/>
                        <w:vAlign w:val="center"/>
                      </w:tcPr>
                      <w:p w14:paraId="13477100"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Pulses (120 gm/person/day)</w:t>
                        </w:r>
                      </w:p>
                    </w:tc>
                    <w:tc>
                      <w:tcPr>
                        <w:tcW w:w="2573" w:type="dxa"/>
                        <w:vAlign w:val="center"/>
                      </w:tcPr>
                      <w:p w14:paraId="36C6CDBD"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480 MT</w:t>
                        </w:r>
                      </w:p>
                    </w:tc>
                  </w:tr>
                  <w:tr w:rsidR="00D25E23" w:rsidRPr="002075A2" w14:paraId="64560063" w14:textId="77777777" w:rsidTr="0086607C">
                    <w:trPr>
                      <w:trHeight w:val="353"/>
                    </w:trPr>
                    <w:tc>
                      <w:tcPr>
                        <w:tcW w:w="805" w:type="dxa"/>
                        <w:vAlign w:val="center"/>
                      </w:tcPr>
                      <w:p w14:paraId="4FB0F54F"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4</w:t>
                        </w:r>
                      </w:p>
                    </w:tc>
                    <w:tc>
                      <w:tcPr>
                        <w:tcW w:w="6157" w:type="dxa"/>
                        <w:vAlign w:val="center"/>
                      </w:tcPr>
                      <w:p w14:paraId="52BFC1DF"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Vegetable oil (34 gm/person/day)</w:t>
                        </w:r>
                      </w:p>
                    </w:tc>
                    <w:tc>
                      <w:tcPr>
                        <w:tcW w:w="2573" w:type="dxa"/>
                        <w:vAlign w:val="center"/>
                      </w:tcPr>
                      <w:p w14:paraId="217D709D"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136 MT</w:t>
                        </w:r>
                      </w:p>
                    </w:tc>
                  </w:tr>
                  <w:tr w:rsidR="00D25E23" w:rsidRPr="002075A2" w14:paraId="05292066" w14:textId="77777777" w:rsidTr="0086607C">
                    <w:trPr>
                      <w:trHeight w:val="473"/>
                    </w:trPr>
                    <w:tc>
                      <w:tcPr>
                        <w:tcW w:w="805" w:type="dxa"/>
                        <w:vAlign w:val="center"/>
                      </w:tcPr>
                      <w:p w14:paraId="5259CF7F"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5</w:t>
                        </w:r>
                      </w:p>
                    </w:tc>
                    <w:tc>
                      <w:tcPr>
                        <w:tcW w:w="6157" w:type="dxa"/>
                        <w:vAlign w:val="center"/>
                      </w:tcPr>
                      <w:p w14:paraId="5A7A2CCD" w14:textId="77777777" w:rsidR="00D25E23" w:rsidRPr="002075A2" w:rsidRDefault="00D25E23" w:rsidP="002075A2">
                        <w:pPr>
                          <w:pStyle w:val="ochacontenttext"/>
                          <w:spacing w:after="0" w:line="276" w:lineRule="auto"/>
                          <w:jc w:val="both"/>
                          <w:rPr>
                            <w:rFonts w:cs="Arial"/>
                            <w:color w:val="auto"/>
                            <w:sz w:val="22"/>
                            <w:szCs w:val="22"/>
                            <w:lang w:val="en-IE"/>
                          </w:rPr>
                        </w:pPr>
                        <w:r w:rsidRPr="002075A2">
                          <w:rPr>
                            <w:rFonts w:cs="Arial"/>
                            <w:color w:val="auto"/>
                            <w:sz w:val="22"/>
                            <w:szCs w:val="22"/>
                          </w:rPr>
                          <w:t>Salt (5 gm/person/day)</w:t>
                        </w:r>
                      </w:p>
                    </w:tc>
                    <w:tc>
                      <w:tcPr>
                        <w:tcW w:w="2573" w:type="dxa"/>
                        <w:vAlign w:val="center"/>
                      </w:tcPr>
                      <w:p w14:paraId="1C15A35E"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20 MT</w:t>
                        </w:r>
                      </w:p>
                    </w:tc>
                  </w:tr>
                  <w:tr w:rsidR="00D25E23" w:rsidRPr="002075A2" w14:paraId="72BC14B2" w14:textId="77777777" w:rsidTr="0086607C">
                    <w:trPr>
                      <w:trHeight w:val="947"/>
                    </w:trPr>
                    <w:tc>
                      <w:tcPr>
                        <w:tcW w:w="805" w:type="dxa"/>
                        <w:vAlign w:val="center"/>
                      </w:tcPr>
                      <w:p w14:paraId="15CC94F7"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B</w:t>
                        </w:r>
                      </w:p>
                    </w:tc>
                    <w:tc>
                      <w:tcPr>
                        <w:tcW w:w="8730" w:type="dxa"/>
                        <w:gridSpan w:val="2"/>
                        <w:vAlign w:val="center"/>
                      </w:tcPr>
                      <w:p w14:paraId="647B8C23"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Unconditional multi-purpose cash-based transfer for following 20 days for 400,000 people (after markets get functional) to enable the affected population to meet essential needs (food and non-food)/survival minimum expenditure basket:</w:t>
                        </w:r>
                      </w:p>
                    </w:tc>
                  </w:tr>
                  <w:tr w:rsidR="00D25E23" w:rsidRPr="002075A2" w14:paraId="1DBB6BD2" w14:textId="77777777" w:rsidTr="0086607C">
                    <w:tc>
                      <w:tcPr>
                        <w:tcW w:w="805" w:type="dxa"/>
                        <w:vAlign w:val="center"/>
                      </w:tcPr>
                      <w:p w14:paraId="3472E5C7"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6</w:t>
                        </w:r>
                      </w:p>
                    </w:tc>
                    <w:tc>
                      <w:tcPr>
                        <w:tcW w:w="6157" w:type="dxa"/>
                        <w:vAlign w:val="center"/>
                      </w:tcPr>
                      <w:p w14:paraId="36E5D989"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Multi-purpose cash-based transfer value (NPR 90/person/day)</w:t>
                        </w:r>
                      </w:p>
                    </w:tc>
                    <w:tc>
                      <w:tcPr>
                        <w:tcW w:w="2573" w:type="dxa"/>
                        <w:vAlign w:val="center"/>
                      </w:tcPr>
                      <w:p w14:paraId="2AD7393C"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NPR 720,000,000.00</w:t>
                        </w:r>
                      </w:p>
                    </w:tc>
                  </w:tr>
                  <w:tr w:rsidR="00D25E23" w:rsidRPr="002075A2" w14:paraId="32B73927" w14:textId="77777777" w:rsidTr="003B04E9">
                    <w:trPr>
                      <w:trHeight w:val="407"/>
                    </w:trPr>
                    <w:tc>
                      <w:tcPr>
                        <w:tcW w:w="805" w:type="dxa"/>
                        <w:vAlign w:val="center"/>
                      </w:tcPr>
                      <w:p w14:paraId="3A241388"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7</w:t>
                        </w:r>
                      </w:p>
                    </w:tc>
                    <w:tc>
                      <w:tcPr>
                        <w:tcW w:w="6157" w:type="dxa"/>
                        <w:vAlign w:val="center"/>
                      </w:tcPr>
                      <w:p w14:paraId="150E23BF"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 xml:space="preserve">Feed/fodder, animal health camps and carcass management </w:t>
                        </w:r>
                      </w:p>
                    </w:tc>
                    <w:tc>
                      <w:tcPr>
                        <w:tcW w:w="2573" w:type="dxa"/>
                        <w:vAlign w:val="center"/>
                      </w:tcPr>
                      <w:p w14:paraId="5A7E19F9"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NPR 10,000,000.00</w:t>
                        </w:r>
                      </w:p>
                    </w:tc>
                  </w:tr>
                  <w:tr w:rsidR="00D25E23" w:rsidRPr="002075A2" w14:paraId="0463F00A" w14:textId="77777777" w:rsidTr="0086607C">
                    <w:trPr>
                      <w:trHeight w:val="1337"/>
                    </w:trPr>
                    <w:tc>
                      <w:tcPr>
                        <w:tcW w:w="805" w:type="dxa"/>
                        <w:vAlign w:val="center"/>
                      </w:tcPr>
                      <w:p w14:paraId="3A1862E3"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8</w:t>
                        </w:r>
                      </w:p>
                    </w:tc>
                    <w:tc>
                      <w:tcPr>
                        <w:tcW w:w="6157" w:type="dxa"/>
                        <w:vAlign w:val="center"/>
                      </w:tcPr>
                      <w:p w14:paraId="54967083"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lang w:val="en-IE"/>
                          </w:rPr>
                          <w:t>Support to immediate supports of seasonal seed (paddy, vegetables, maize) and safe storage of food grains and crop harvest</w:t>
                        </w:r>
                      </w:p>
                    </w:tc>
                    <w:tc>
                      <w:tcPr>
                        <w:tcW w:w="2573" w:type="dxa"/>
                        <w:vAlign w:val="center"/>
                      </w:tcPr>
                      <w:p w14:paraId="2A672776"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NPR</w:t>
                        </w:r>
                        <w:r w:rsidRPr="002075A2" w:rsidDel="00273909">
                          <w:rPr>
                            <w:rFonts w:cs="Arial"/>
                            <w:color w:val="auto"/>
                            <w:sz w:val="22"/>
                            <w:szCs w:val="22"/>
                          </w:rPr>
                          <w:t xml:space="preserve"> </w:t>
                        </w:r>
                      </w:p>
                      <w:p w14:paraId="5261937C" w14:textId="77777777" w:rsidR="00D25E23" w:rsidRPr="002075A2" w:rsidRDefault="00D25E23" w:rsidP="002075A2">
                        <w:pPr>
                          <w:pStyle w:val="ochacontenttext"/>
                          <w:spacing w:after="0" w:line="276" w:lineRule="auto"/>
                          <w:jc w:val="both"/>
                          <w:rPr>
                            <w:rFonts w:cs="Arial"/>
                            <w:color w:val="auto"/>
                            <w:sz w:val="22"/>
                            <w:szCs w:val="22"/>
                          </w:rPr>
                        </w:pPr>
                        <w:r w:rsidRPr="002075A2">
                          <w:rPr>
                            <w:rFonts w:cs="Arial"/>
                            <w:color w:val="auto"/>
                            <w:sz w:val="22"/>
                            <w:szCs w:val="22"/>
                          </w:rPr>
                          <w:t xml:space="preserve">10,000,000.00 </w:t>
                        </w:r>
                      </w:p>
                    </w:tc>
                  </w:tr>
                </w:tbl>
                <w:p w14:paraId="758EE280" w14:textId="77777777" w:rsidR="00D25E23" w:rsidRPr="002075A2" w:rsidRDefault="00D25E23" w:rsidP="002075A2">
                  <w:pPr>
                    <w:pStyle w:val="ochacontenttext"/>
                    <w:spacing w:after="0" w:line="276" w:lineRule="auto"/>
                    <w:jc w:val="both"/>
                    <w:rPr>
                      <w:rFonts w:cs="Arial"/>
                      <w:color w:val="auto"/>
                      <w:sz w:val="22"/>
                      <w:szCs w:val="22"/>
                      <w:lang w:val="en-IE"/>
                    </w:rPr>
                  </w:pPr>
                </w:p>
              </w:tc>
            </w:tr>
          </w:tbl>
          <w:p w14:paraId="26008457" w14:textId="64096397" w:rsidR="00D25E23" w:rsidRDefault="00D25E23" w:rsidP="002075A2">
            <w:pPr>
              <w:pStyle w:val="ochacontenttext"/>
              <w:spacing w:after="0" w:line="276" w:lineRule="auto"/>
              <w:jc w:val="both"/>
              <w:rPr>
                <w:rFonts w:cs="Arial"/>
                <w:color w:val="auto"/>
                <w:sz w:val="22"/>
                <w:szCs w:val="22"/>
                <w:u w:val="single"/>
                <w:lang w:val="en-IE"/>
              </w:rPr>
            </w:pPr>
          </w:p>
          <w:p w14:paraId="52C4428C" w14:textId="77777777" w:rsidR="003B04E9" w:rsidRPr="0020432B" w:rsidRDefault="003B04E9" w:rsidP="002075A2">
            <w:pPr>
              <w:pStyle w:val="ochacontenttext"/>
              <w:spacing w:after="0" w:line="276" w:lineRule="auto"/>
              <w:jc w:val="both"/>
              <w:rPr>
                <w:rFonts w:cs="Arial"/>
                <w:color w:val="auto"/>
                <w:sz w:val="22"/>
                <w:szCs w:val="22"/>
                <w:u w:val="single"/>
                <w:lang w:val="en-IE"/>
              </w:rPr>
            </w:pPr>
          </w:p>
          <w:p w14:paraId="7CE1D75E" w14:textId="30E773E8" w:rsidR="00D25E23" w:rsidRDefault="00D25E23" w:rsidP="002075A2">
            <w:pPr>
              <w:pStyle w:val="ochacontenttext"/>
              <w:spacing w:after="0" w:line="276" w:lineRule="auto"/>
              <w:jc w:val="both"/>
              <w:rPr>
                <w:rFonts w:cs="Arial"/>
                <w:b/>
                <w:bCs/>
                <w:color w:val="215868" w:themeColor="accent5" w:themeShade="80"/>
                <w:sz w:val="22"/>
                <w:szCs w:val="22"/>
                <w:u w:val="single"/>
                <w:lang w:val="en-IE"/>
              </w:rPr>
            </w:pPr>
            <w:r w:rsidRPr="00960396">
              <w:rPr>
                <w:rFonts w:cs="Arial"/>
                <w:b/>
                <w:bCs/>
                <w:color w:val="215868" w:themeColor="accent5" w:themeShade="80"/>
                <w:sz w:val="22"/>
                <w:szCs w:val="22"/>
                <w:u w:val="single"/>
                <w:lang w:val="en-IE"/>
              </w:rPr>
              <w:lastRenderedPageBreak/>
              <w:t>Livestock related response plan:</w:t>
            </w:r>
          </w:p>
          <w:p w14:paraId="3A566BB7" w14:textId="77777777" w:rsidR="003B04E9" w:rsidRPr="00960396" w:rsidRDefault="003B04E9" w:rsidP="002075A2">
            <w:pPr>
              <w:pStyle w:val="ochacontenttext"/>
              <w:spacing w:after="0" w:line="276" w:lineRule="auto"/>
              <w:jc w:val="both"/>
              <w:rPr>
                <w:rFonts w:cs="Arial"/>
                <w:b/>
                <w:bCs/>
                <w:color w:val="215868" w:themeColor="accent5" w:themeShade="80"/>
                <w:sz w:val="22"/>
                <w:szCs w:val="22"/>
                <w:u w:val="single"/>
                <w:lang w:val="en-IE"/>
              </w:rPr>
            </w:pPr>
          </w:p>
          <w:p w14:paraId="7F102236" w14:textId="77777777" w:rsidR="00D25E23" w:rsidRPr="002075A2" w:rsidRDefault="00D25E23" w:rsidP="005C69C8">
            <w:pPr>
              <w:pStyle w:val="ochacontenttext"/>
              <w:numPr>
                <w:ilvl w:val="0"/>
                <w:numId w:val="12"/>
              </w:numPr>
              <w:spacing w:after="0" w:line="276" w:lineRule="auto"/>
              <w:jc w:val="both"/>
              <w:rPr>
                <w:rFonts w:cs="Arial"/>
                <w:color w:val="auto"/>
                <w:sz w:val="22"/>
                <w:szCs w:val="22"/>
                <w:lang w:val="en-IE"/>
              </w:rPr>
            </w:pPr>
            <w:r w:rsidRPr="002075A2">
              <w:rPr>
                <w:rFonts w:cs="Arial"/>
                <w:color w:val="auto"/>
                <w:sz w:val="22"/>
                <w:szCs w:val="22"/>
                <w:lang w:val="en-IE"/>
              </w:rPr>
              <w:t>1-2 weeks: Provision of emergency feed and fodder for affected livestock, mobile rescue and treatment services for livestock and carcass management of dead animals (</w:t>
            </w:r>
            <w:r w:rsidRPr="002075A2">
              <w:rPr>
                <w:rFonts w:cs="Arial"/>
                <w:sz w:val="22"/>
                <w:szCs w:val="22"/>
                <w:lang w:val="en-IE"/>
              </w:rPr>
              <w:t>estimated 20,000 HHs owned animals</w:t>
            </w:r>
            <w:r w:rsidRPr="002075A2">
              <w:rPr>
                <w:rFonts w:cs="Arial"/>
                <w:color w:val="auto"/>
                <w:sz w:val="22"/>
                <w:szCs w:val="22"/>
                <w:lang w:val="en-IE"/>
              </w:rPr>
              <w:t>)</w:t>
            </w:r>
          </w:p>
          <w:p w14:paraId="28FD7591" w14:textId="77777777" w:rsidR="00D25E23" w:rsidRPr="0020432B" w:rsidRDefault="00D25E23" w:rsidP="002075A2">
            <w:pPr>
              <w:pStyle w:val="ochacontenttext"/>
              <w:spacing w:after="0" w:line="276" w:lineRule="auto"/>
              <w:ind w:left="360"/>
              <w:jc w:val="both"/>
              <w:rPr>
                <w:rFonts w:cs="Arial"/>
                <w:sz w:val="22"/>
                <w:szCs w:val="22"/>
                <w:lang w:val="en-IE"/>
              </w:rPr>
            </w:pPr>
          </w:p>
          <w:p w14:paraId="1E941092" w14:textId="206F1C8E" w:rsidR="00D25E23" w:rsidRDefault="00D25E23" w:rsidP="00960396">
            <w:pPr>
              <w:pStyle w:val="ochacontenttext"/>
              <w:spacing w:after="0" w:line="276" w:lineRule="auto"/>
              <w:jc w:val="both"/>
              <w:rPr>
                <w:rFonts w:cs="Arial"/>
                <w:b/>
                <w:bCs/>
                <w:color w:val="215868" w:themeColor="accent5" w:themeShade="80"/>
                <w:sz w:val="22"/>
                <w:szCs w:val="22"/>
                <w:u w:val="single"/>
                <w:lang w:val="en-IE"/>
              </w:rPr>
            </w:pPr>
            <w:r w:rsidRPr="00960396">
              <w:rPr>
                <w:rFonts w:cs="Arial"/>
                <w:b/>
                <w:bCs/>
                <w:color w:val="215868" w:themeColor="accent5" w:themeShade="80"/>
                <w:sz w:val="22"/>
                <w:szCs w:val="22"/>
                <w:u w:val="single"/>
                <w:lang w:val="en-IE"/>
              </w:rPr>
              <w:t>Food security restoration activities:</w:t>
            </w:r>
          </w:p>
          <w:p w14:paraId="61A73B97" w14:textId="77777777" w:rsidR="003B04E9" w:rsidRPr="00960396" w:rsidRDefault="003B04E9" w:rsidP="00960396">
            <w:pPr>
              <w:pStyle w:val="ochacontenttext"/>
              <w:spacing w:after="0" w:line="276" w:lineRule="auto"/>
              <w:jc w:val="both"/>
              <w:rPr>
                <w:rFonts w:cs="Arial"/>
                <w:b/>
                <w:bCs/>
                <w:color w:val="215868" w:themeColor="accent5" w:themeShade="80"/>
                <w:sz w:val="22"/>
                <w:szCs w:val="22"/>
                <w:u w:val="single"/>
                <w:lang w:val="en-IE"/>
              </w:rPr>
            </w:pPr>
          </w:p>
          <w:p w14:paraId="314C8329" w14:textId="77777777" w:rsidR="00D25E23" w:rsidRPr="002075A2" w:rsidRDefault="00D25E23" w:rsidP="005C69C8">
            <w:pPr>
              <w:pStyle w:val="ochacontenttext"/>
              <w:numPr>
                <w:ilvl w:val="0"/>
                <w:numId w:val="12"/>
              </w:numPr>
              <w:spacing w:after="0" w:line="276" w:lineRule="auto"/>
              <w:jc w:val="both"/>
              <w:rPr>
                <w:rFonts w:cs="Arial"/>
                <w:color w:val="auto"/>
                <w:sz w:val="22"/>
                <w:szCs w:val="22"/>
                <w:lang w:val="en-IE"/>
              </w:rPr>
            </w:pPr>
            <w:r w:rsidRPr="002075A2">
              <w:rPr>
                <w:rFonts w:cs="Arial"/>
                <w:color w:val="auto"/>
                <w:sz w:val="22"/>
                <w:szCs w:val="22"/>
                <w:lang w:val="en-IE"/>
              </w:rPr>
              <w:t xml:space="preserve">Distribution of vegetable seed, wheat/maize seed, agriculture tools etc for most affected farmers </w:t>
            </w:r>
          </w:p>
          <w:p w14:paraId="5F5098BB" w14:textId="77777777" w:rsidR="00D25E23" w:rsidRPr="002075A2" w:rsidRDefault="00D25E23" w:rsidP="005C69C8">
            <w:pPr>
              <w:pStyle w:val="ochacontenttext"/>
              <w:numPr>
                <w:ilvl w:val="0"/>
                <w:numId w:val="12"/>
              </w:numPr>
              <w:spacing w:after="0" w:line="276" w:lineRule="auto"/>
              <w:jc w:val="both"/>
              <w:rPr>
                <w:rFonts w:cs="Arial"/>
                <w:color w:val="auto"/>
                <w:sz w:val="22"/>
                <w:szCs w:val="22"/>
                <w:lang w:val="en-IE"/>
              </w:rPr>
            </w:pPr>
            <w:r w:rsidRPr="002075A2">
              <w:rPr>
                <w:rFonts w:cs="Arial"/>
                <w:color w:val="auto"/>
                <w:sz w:val="22"/>
                <w:szCs w:val="22"/>
                <w:lang w:val="en-IE"/>
              </w:rPr>
              <w:t>Rehabilitation of disrupted livelihood/productive infrastructures and reclamation of the sand casted areas with suitable crop species, immediate income support through rehabilitation/reconstruction of agriculture infrastructures, community productive infrastructure/assets.</w:t>
            </w:r>
          </w:p>
          <w:p w14:paraId="320019CC" w14:textId="77777777" w:rsidR="00D25E23" w:rsidRPr="002075A2" w:rsidRDefault="00D25E23" w:rsidP="002075A2">
            <w:pPr>
              <w:pStyle w:val="ochacontenttext"/>
              <w:spacing w:after="0" w:line="276" w:lineRule="auto"/>
              <w:jc w:val="both"/>
              <w:rPr>
                <w:rFonts w:cs="Arial"/>
                <w:color w:val="auto"/>
                <w:sz w:val="22"/>
                <w:szCs w:val="22"/>
                <w:lang w:val="en-IE"/>
              </w:rPr>
            </w:pPr>
          </w:p>
          <w:tbl>
            <w:tblPr>
              <w:tblpPr w:leftFromText="180" w:rightFromText="180" w:vertAnchor="text" w:horzAnchor="margin" w:tblpXSpec="center" w:tblpY="-18"/>
              <w:tblOverlap w:val="neve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95"/>
              <w:gridCol w:w="6660"/>
              <w:gridCol w:w="2160"/>
            </w:tblGrid>
            <w:tr w:rsidR="00D25E23" w:rsidRPr="002075A2" w14:paraId="4A446DC8" w14:textId="77777777" w:rsidTr="0086607C">
              <w:tc>
                <w:tcPr>
                  <w:tcW w:w="895" w:type="dxa"/>
                  <w:shd w:val="clear" w:color="auto" w:fill="95CFC9"/>
                  <w:vAlign w:val="center"/>
                </w:tcPr>
                <w:p w14:paraId="659B9061" w14:textId="77777777" w:rsidR="00D25E23" w:rsidRPr="002075A2" w:rsidRDefault="00D25E23" w:rsidP="002075A2">
                  <w:pPr>
                    <w:pStyle w:val="ochacontenttext"/>
                    <w:spacing w:after="0" w:line="276" w:lineRule="auto"/>
                    <w:ind w:left="-21"/>
                    <w:jc w:val="center"/>
                    <w:rPr>
                      <w:rFonts w:cs="Arial"/>
                      <w:b/>
                      <w:bCs/>
                      <w:color w:val="000000" w:themeColor="text1"/>
                      <w:sz w:val="22"/>
                      <w:szCs w:val="22"/>
                      <w:lang w:val="en-IE"/>
                    </w:rPr>
                  </w:pPr>
                  <w:r w:rsidRPr="002075A2">
                    <w:rPr>
                      <w:rFonts w:cs="Arial"/>
                      <w:b/>
                      <w:bCs/>
                      <w:color w:val="000000" w:themeColor="text1"/>
                      <w:sz w:val="22"/>
                      <w:szCs w:val="22"/>
                    </w:rPr>
                    <w:t>S.N.</w:t>
                  </w:r>
                </w:p>
              </w:tc>
              <w:tc>
                <w:tcPr>
                  <w:tcW w:w="6660" w:type="dxa"/>
                  <w:shd w:val="clear" w:color="auto" w:fill="95CFC9"/>
                  <w:vAlign w:val="center"/>
                </w:tcPr>
                <w:p w14:paraId="1BFED7F2" w14:textId="77777777" w:rsidR="00D25E23" w:rsidRPr="002075A2" w:rsidRDefault="00D25E23" w:rsidP="002075A2">
                  <w:pPr>
                    <w:pStyle w:val="ochacontenttext"/>
                    <w:spacing w:after="0" w:line="276" w:lineRule="auto"/>
                    <w:ind w:left="342"/>
                    <w:jc w:val="center"/>
                    <w:rPr>
                      <w:rFonts w:cs="Arial"/>
                      <w:b/>
                      <w:bCs/>
                      <w:color w:val="000000" w:themeColor="text1"/>
                      <w:sz w:val="22"/>
                      <w:szCs w:val="22"/>
                      <w:lang w:val="en-IE"/>
                    </w:rPr>
                  </w:pPr>
                  <w:r w:rsidRPr="002075A2">
                    <w:rPr>
                      <w:rFonts w:cs="Arial"/>
                      <w:b/>
                      <w:bCs/>
                      <w:color w:val="000000" w:themeColor="text1"/>
                      <w:sz w:val="22"/>
                      <w:szCs w:val="22"/>
                      <w:u w:val="single"/>
                      <w:lang w:val="en-IE"/>
                    </w:rPr>
                    <w:t>Agriculture Emergency Activities</w:t>
                  </w:r>
                </w:p>
              </w:tc>
              <w:tc>
                <w:tcPr>
                  <w:tcW w:w="2160" w:type="dxa"/>
                  <w:shd w:val="clear" w:color="auto" w:fill="95CFC9"/>
                  <w:vAlign w:val="center"/>
                </w:tcPr>
                <w:p w14:paraId="1AAF1850" w14:textId="77777777" w:rsidR="00D25E23" w:rsidRPr="002075A2" w:rsidRDefault="00D25E23" w:rsidP="002075A2">
                  <w:pPr>
                    <w:pStyle w:val="ochacontenttext"/>
                    <w:spacing w:after="0" w:line="276" w:lineRule="auto"/>
                    <w:ind w:left="342"/>
                    <w:jc w:val="center"/>
                    <w:rPr>
                      <w:rFonts w:cs="Arial"/>
                      <w:b/>
                      <w:bCs/>
                      <w:color w:val="000000" w:themeColor="text1"/>
                      <w:sz w:val="22"/>
                      <w:szCs w:val="22"/>
                      <w:lang w:val="en-IE"/>
                    </w:rPr>
                  </w:pPr>
                  <w:r w:rsidRPr="002075A2">
                    <w:rPr>
                      <w:rFonts w:cs="Arial"/>
                      <w:b/>
                      <w:bCs/>
                      <w:color w:val="000000" w:themeColor="text1"/>
                      <w:sz w:val="22"/>
                      <w:szCs w:val="22"/>
                    </w:rPr>
                    <w:t>Targets</w:t>
                  </w:r>
                </w:p>
              </w:tc>
            </w:tr>
            <w:tr w:rsidR="00D25E23" w:rsidRPr="002075A2" w14:paraId="5E781157" w14:textId="77777777" w:rsidTr="0086607C">
              <w:tc>
                <w:tcPr>
                  <w:tcW w:w="895" w:type="dxa"/>
                  <w:vAlign w:val="center"/>
                </w:tcPr>
                <w:p w14:paraId="3E347EC1"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7EEF7791"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rPr>
                  </w:pPr>
                  <w:r w:rsidRPr="002075A2">
                    <w:rPr>
                      <w:rFonts w:cs="Arial"/>
                      <w:color w:val="000000" w:themeColor="text1"/>
                      <w:sz w:val="22"/>
                      <w:szCs w:val="22"/>
                      <w:lang w:val="en-IE"/>
                    </w:rPr>
                    <w:t>Distribution of vegetable seed packets for most affected farmers</w:t>
                  </w:r>
                </w:p>
              </w:tc>
              <w:tc>
                <w:tcPr>
                  <w:tcW w:w="2160" w:type="dxa"/>
                  <w:vAlign w:val="center"/>
                </w:tcPr>
                <w:p w14:paraId="43CB047D"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50,000 HHs</w:t>
                  </w:r>
                </w:p>
              </w:tc>
            </w:tr>
            <w:tr w:rsidR="00D25E23" w:rsidRPr="002075A2" w14:paraId="1FE777CD" w14:textId="77777777" w:rsidTr="0086607C">
              <w:tc>
                <w:tcPr>
                  <w:tcW w:w="895" w:type="dxa"/>
                  <w:vAlign w:val="center"/>
                </w:tcPr>
                <w:p w14:paraId="3F3E1FF4"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4D5CBC51"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rPr>
                  </w:pPr>
                  <w:r w:rsidRPr="002075A2">
                    <w:rPr>
                      <w:rFonts w:cs="Arial"/>
                      <w:color w:val="000000" w:themeColor="text1"/>
                      <w:sz w:val="22"/>
                      <w:szCs w:val="22"/>
                      <w:lang w:val="en-IE"/>
                    </w:rPr>
                    <w:t>Distribution of wheat / winter maize seed for most affected farmers (50,000 Households)</w:t>
                  </w:r>
                </w:p>
              </w:tc>
              <w:tc>
                <w:tcPr>
                  <w:tcW w:w="2160" w:type="dxa"/>
                </w:tcPr>
                <w:p w14:paraId="79B13FBF"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50,000 HHs</w:t>
                  </w:r>
                </w:p>
              </w:tc>
            </w:tr>
            <w:tr w:rsidR="00D25E23" w:rsidRPr="002075A2" w14:paraId="6113D80A" w14:textId="77777777" w:rsidTr="0086607C">
              <w:tc>
                <w:tcPr>
                  <w:tcW w:w="895" w:type="dxa"/>
                  <w:vAlign w:val="center"/>
                </w:tcPr>
                <w:p w14:paraId="0DEBBF3B"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2813E00D"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Provision of agriculture tools for the most affected farmers (50,000 HHs)</w:t>
                  </w:r>
                </w:p>
              </w:tc>
              <w:tc>
                <w:tcPr>
                  <w:tcW w:w="2160" w:type="dxa"/>
                </w:tcPr>
                <w:p w14:paraId="1D870D3E"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50,000 HHs</w:t>
                  </w:r>
                </w:p>
              </w:tc>
            </w:tr>
            <w:tr w:rsidR="00D25E23" w:rsidRPr="002075A2" w14:paraId="1B20B76D" w14:textId="77777777" w:rsidTr="0086607C">
              <w:tc>
                <w:tcPr>
                  <w:tcW w:w="895" w:type="dxa"/>
                  <w:vAlign w:val="center"/>
                </w:tcPr>
                <w:p w14:paraId="5153F3A3"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1CB6A5A9"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Rehabilitation of community managed Small-Scale Irrigation systems (20 units -covering 1,000 hectares),</w:t>
                  </w:r>
                </w:p>
              </w:tc>
              <w:tc>
                <w:tcPr>
                  <w:tcW w:w="2160" w:type="dxa"/>
                </w:tcPr>
                <w:p w14:paraId="25FDF806"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20 Units </w:t>
                  </w:r>
                </w:p>
              </w:tc>
            </w:tr>
            <w:tr w:rsidR="00D25E23" w:rsidRPr="002075A2" w14:paraId="34E0B845" w14:textId="77777777" w:rsidTr="0086607C">
              <w:tc>
                <w:tcPr>
                  <w:tcW w:w="895" w:type="dxa"/>
                  <w:vAlign w:val="center"/>
                </w:tcPr>
                <w:p w14:paraId="5129A1BF"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452EEB5C"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Reclamation of the sand casted areas with suitable crop species in Terai (500 Hectares)</w:t>
                  </w:r>
                </w:p>
              </w:tc>
              <w:tc>
                <w:tcPr>
                  <w:tcW w:w="2160" w:type="dxa"/>
                </w:tcPr>
                <w:p w14:paraId="3408137F"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5,00 Hectares </w:t>
                  </w:r>
                </w:p>
              </w:tc>
            </w:tr>
            <w:tr w:rsidR="00D25E23" w:rsidRPr="002075A2" w14:paraId="02D95D84" w14:textId="77777777" w:rsidTr="0086607C">
              <w:tc>
                <w:tcPr>
                  <w:tcW w:w="895" w:type="dxa"/>
                  <w:vAlign w:val="center"/>
                </w:tcPr>
                <w:p w14:paraId="2C09ED55"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13E2AD8C"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Support to storage facilities to store immediate crop (maize and vegetables) harvest in Terai areas (10 units -1000 HHs)</w:t>
                  </w:r>
                </w:p>
              </w:tc>
              <w:tc>
                <w:tcPr>
                  <w:tcW w:w="2160" w:type="dxa"/>
                </w:tcPr>
                <w:p w14:paraId="7A289B43"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100 Units </w:t>
                  </w:r>
                </w:p>
              </w:tc>
            </w:tr>
            <w:tr w:rsidR="00D25E23" w:rsidRPr="002075A2" w14:paraId="486C6508" w14:textId="77777777" w:rsidTr="0086607C">
              <w:tc>
                <w:tcPr>
                  <w:tcW w:w="895" w:type="dxa"/>
                  <w:vAlign w:val="center"/>
                </w:tcPr>
                <w:p w14:paraId="67E55450"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63E06637"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 xml:space="preserve">Support to rehabilitate the livestock shelters (200 Units -provide shelter 500 animals) </w:t>
                  </w:r>
                </w:p>
              </w:tc>
              <w:tc>
                <w:tcPr>
                  <w:tcW w:w="2160" w:type="dxa"/>
                </w:tcPr>
                <w:p w14:paraId="32BE4511"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200 Units </w:t>
                  </w:r>
                </w:p>
              </w:tc>
            </w:tr>
            <w:tr w:rsidR="00D25E23" w:rsidRPr="002075A2" w14:paraId="707A37DE" w14:textId="77777777" w:rsidTr="0086607C">
              <w:tc>
                <w:tcPr>
                  <w:tcW w:w="895" w:type="dxa"/>
                  <w:vAlign w:val="center"/>
                </w:tcPr>
                <w:p w14:paraId="016CC52B"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44D4AD41"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Support the treatment of injured and infected animals (10,000 animals)</w:t>
                  </w:r>
                </w:p>
              </w:tc>
              <w:tc>
                <w:tcPr>
                  <w:tcW w:w="2160" w:type="dxa"/>
                </w:tcPr>
                <w:p w14:paraId="2E077E04"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10,000 Animals </w:t>
                  </w:r>
                </w:p>
              </w:tc>
            </w:tr>
            <w:tr w:rsidR="00D25E23" w:rsidRPr="002075A2" w14:paraId="6860AFCE" w14:textId="77777777" w:rsidTr="0086607C">
              <w:tc>
                <w:tcPr>
                  <w:tcW w:w="895" w:type="dxa"/>
                  <w:vAlign w:val="center"/>
                </w:tcPr>
                <w:p w14:paraId="1BBE2661"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68D30BE9"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Support vaccination campaigns (10 locations)</w:t>
                  </w:r>
                </w:p>
              </w:tc>
              <w:tc>
                <w:tcPr>
                  <w:tcW w:w="2160" w:type="dxa"/>
                </w:tcPr>
                <w:p w14:paraId="037CDE16"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 xml:space="preserve">10 locations </w:t>
                  </w:r>
                </w:p>
              </w:tc>
            </w:tr>
            <w:tr w:rsidR="00D25E23" w:rsidRPr="002075A2" w14:paraId="7782C696" w14:textId="77777777" w:rsidTr="0086607C">
              <w:tc>
                <w:tcPr>
                  <w:tcW w:w="895" w:type="dxa"/>
                  <w:vAlign w:val="center"/>
                </w:tcPr>
                <w:p w14:paraId="60456C6B" w14:textId="77777777" w:rsidR="00D25E23" w:rsidRPr="002075A2" w:rsidRDefault="00D25E23" w:rsidP="005C69C8">
                  <w:pPr>
                    <w:pStyle w:val="ochacontenttext"/>
                    <w:numPr>
                      <w:ilvl w:val="0"/>
                      <w:numId w:val="23"/>
                    </w:numPr>
                    <w:tabs>
                      <w:tab w:val="left" w:pos="360"/>
                    </w:tabs>
                    <w:spacing w:after="0" w:line="276" w:lineRule="auto"/>
                    <w:ind w:left="249" w:right="-107"/>
                    <w:jc w:val="center"/>
                    <w:rPr>
                      <w:rFonts w:cs="Arial"/>
                      <w:color w:val="000000" w:themeColor="text1"/>
                      <w:sz w:val="22"/>
                      <w:szCs w:val="22"/>
                    </w:rPr>
                  </w:pPr>
                </w:p>
              </w:tc>
              <w:tc>
                <w:tcPr>
                  <w:tcW w:w="6660" w:type="dxa"/>
                  <w:vAlign w:val="center"/>
                </w:tcPr>
                <w:p w14:paraId="625D2501" w14:textId="77777777" w:rsidR="00D25E23" w:rsidRPr="002075A2" w:rsidRDefault="00D25E23" w:rsidP="005C69C8">
                  <w:pPr>
                    <w:pStyle w:val="ochacontenttext"/>
                    <w:numPr>
                      <w:ilvl w:val="0"/>
                      <w:numId w:val="13"/>
                    </w:numPr>
                    <w:spacing w:after="0" w:line="276" w:lineRule="auto"/>
                    <w:ind w:left="342"/>
                    <w:jc w:val="both"/>
                    <w:rPr>
                      <w:rFonts w:cs="Arial"/>
                      <w:color w:val="000000" w:themeColor="text1"/>
                      <w:sz w:val="22"/>
                      <w:szCs w:val="22"/>
                      <w:lang w:val="en-IE"/>
                    </w:rPr>
                  </w:pPr>
                  <w:r w:rsidRPr="002075A2">
                    <w:rPr>
                      <w:rFonts w:cs="Arial"/>
                      <w:color w:val="000000" w:themeColor="text1"/>
                      <w:sz w:val="22"/>
                      <w:szCs w:val="22"/>
                      <w:lang w:val="en-IE"/>
                    </w:rPr>
                    <w:t>Rehabilitation of fishponds and fingerlings (ponds managed by women groups and/or disadvantaged groups).</w:t>
                  </w:r>
                </w:p>
              </w:tc>
              <w:tc>
                <w:tcPr>
                  <w:tcW w:w="2160" w:type="dxa"/>
                </w:tcPr>
                <w:p w14:paraId="2A6172ED" w14:textId="77777777" w:rsidR="00D25E23" w:rsidRPr="002075A2" w:rsidRDefault="00D25E23" w:rsidP="002075A2">
                  <w:pPr>
                    <w:pStyle w:val="ochacontenttext"/>
                    <w:spacing w:after="0" w:line="276" w:lineRule="auto"/>
                    <w:ind w:left="342"/>
                    <w:jc w:val="both"/>
                    <w:rPr>
                      <w:rFonts w:cs="Arial"/>
                      <w:color w:val="000000" w:themeColor="text1"/>
                      <w:sz w:val="22"/>
                      <w:szCs w:val="22"/>
                    </w:rPr>
                  </w:pPr>
                  <w:r w:rsidRPr="002075A2">
                    <w:rPr>
                      <w:rFonts w:cs="Arial"/>
                      <w:color w:val="000000" w:themeColor="text1"/>
                      <w:sz w:val="22"/>
                      <w:szCs w:val="22"/>
                    </w:rPr>
                    <w:t>20 Affected ponds.</w:t>
                  </w:r>
                </w:p>
              </w:tc>
            </w:tr>
          </w:tbl>
          <w:p w14:paraId="6F09562F" w14:textId="77777777" w:rsidR="00D25E23" w:rsidRPr="002075A2" w:rsidRDefault="00D25E23" w:rsidP="00A045EE">
            <w:pPr>
              <w:pStyle w:val="ochacontenttext"/>
              <w:spacing w:line="276" w:lineRule="auto"/>
              <w:jc w:val="both"/>
              <w:rPr>
                <w:rFonts w:cs="Arial"/>
                <w:color w:val="auto"/>
                <w:sz w:val="22"/>
                <w:szCs w:val="22"/>
                <w:lang w:val="en-IE"/>
              </w:rPr>
            </w:pPr>
          </w:p>
        </w:tc>
      </w:tr>
    </w:tbl>
    <w:p w14:paraId="2760FFB7" w14:textId="0F472F3C" w:rsidR="00E166DF" w:rsidRDefault="00E166DF" w:rsidP="00D25E23">
      <w:pPr>
        <w:jc w:val="both"/>
        <w:rPr>
          <w:rFonts w:cs="Arial"/>
          <w:color w:val="auto"/>
          <w:sz w:val="22"/>
          <w:lang w:val="en-IE"/>
        </w:rPr>
      </w:pPr>
      <w:r>
        <w:rPr>
          <w:rFonts w:cs="Arial"/>
          <w:color w:val="auto"/>
          <w:sz w:val="22"/>
          <w:lang w:val="en-IE"/>
        </w:rPr>
        <w:lastRenderedPageBreak/>
        <w:br w:type="page"/>
      </w:r>
    </w:p>
    <w:p w14:paraId="1FB2BADE" w14:textId="1946D9EA" w:rsidR="003B74A6" w:rsidRDefault="002664B8" w:rsidP="003B74A6">
      <w:pPr>
        <w:rPr>
          <w:b/>
          <w:sz w:val="22"/>
          <w:highlight w:val="yellow"/>
          <w:lang w:val="en-IE"/>
        </w:rPr>
      </w:pPr>
      <w:r w:rsidRPr="002664B8">
        <w:rPr>
          <w:b/>
          <w:noProof/>
          <w:sz w:val="22"/>
          <w:lang w:val="en-IE"/>
        </w:rPr>
        <w:lastRenderedPageBreak/>
        <mc:AlternateContent>
          <mc:Choice Requires="wpg">
            <w:drawing>
              <wp:anchor distT="0" distB="0" distL="114300" distR="114300" simplePos="0" relativeHeight="251736064" behindDoc="0" locked="0" layoutInCell="1" allowOverlap="1" wp14:anchorId="5D233F68" wp14:editId="73882F05">
                <wp:simplePos x="0" y="0"/>
                <wp:positionH relativeFrom="column">
                  <wp:posOffset>0</wp:posOffset>
                </wp:positionH>
                <wp:positionV relativeFrom="paragraph">
                  <wp:posOffset>-635</wp:posOffset>
                </wp:positionV>
                <wp:extent cx="6924040" cy="1256664"/>
                <wp:effectExtent l="0" t="0" r="0" b="1270"/>
                <wp:wrapNone/>
                <wp:docPr id="859" name="Group 859"/>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860" name="Flowchart: Process 860"/>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Text Box 861"/>
                        <wps:cNvSpPr txBox="1"/>
                        <wps:spPr>
                          <a:xfrm>
                            <a:off x="952500" y="304802"/>
                            <a:ext cx="5972174" cy="952499"/>
                          </a:xfrm>
                          <a:prstGeom prst="rect">
                            <a:avLst/>
                          </a:prstGeom>
                          <a:noFill/>
                          <a:ln w="6350">
                            <a:noFill/>
                          </a:ln>
                        </wps:spPr>
                        <wps:txbx>
                          <w:txbxContent>
                            <w:p w14:paraId="2541DAF6"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2" name="Group 862"/>
                        <wpg:cNvGrpSpPr/>
                        <wpg:grpSpPr>
                          <a:xfrm>
                            <a:off x="19050" y="47625"/>
                            <a:ext cx="868680" cy="868680"/>
                            <a:chOff x="0" y="19050"/>
                            <a:chExt cx="868680" cy="868680"/>
                          </a:xfrm>
                        </wpg:grpSpPr>
                        <wps:wsp>
                          <wps:cNvPr id="863" name="Flowchart: Connector 863"/>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Flowchart: Connector 864"/>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233F68" id="Group 859" o:spid="_x0000_s1080" style="position:absolute;margin-left:0;margin-top:-.05pt;width:545.2pt;height:98.95pt;z-index:251736064;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">
                <v:shape id="Flowchart: Process 860" o:spid="_x0000_s1081"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" fillcolor="#548dd4 [1951]" stroked="f" strokeweight="2pt"/>
                <v:shape id="Text Box 861" o:spid="_x0000_s1082"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" filled="f" stroked="f" strokeweight=".5pt">
                  <v:textbox>
                    <w:txbxContent>
                      <w:p w14:paraId="2541DAF6" w14:textId="77777777" w:rsidR="00D56794" w:rsidRPr="00D0251C" w:rsidRDefault="00D56794" w:rsidP="002664B8">
                        <w:pPr>
                          <w:rPr>
                            <w:rFonts w:eastAsiaTheme="majorEastAsia" w:cstheme="majorBidi"/>
                            <w:b/>
                            <w:color w:val="FFFFFF" w:themeColor="background1"/>
                            <w:sz w:val="36"/>
                            <w:szCs w:val="36"/>
                            <w:lang w:val="en-GB"/>
                          </w:rPr>
                        </w:pPr>
                        <w:r>
                          <w:rPr>
                            <w:b/>
                            <w:color w:val="FFFFFF" w:themeColor="background1"/>
                            <w:sz w:val="36"/>
                            <w:szCs w:val="36"/>
                            <w:lang w:val="en-IE"/>
                          </w:rPr>
                          <w:t>Health</w:t>
                        </w:r>
                      </w:p>
                    </w:txbxContent>
                  </v:textbox>
                </v:shape>
                <v:group id="Group 862" o:spid="_x0000_s1083"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lowchart: Connector 863" o:spid="_x0000_s1084"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" fillcolor="white [3212]" strokecolor="white [3212]" strokeweight="2pt"/>
                  <v:shape id="Flowchart: Connector 864" o:spid="_x0000_s1085"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" filled="f" strokecolor="white [3212]" strokeweight="2pt"/>
                </v:group>
              </v:group>
            </w:pict>
          </mc:Fallback>
        </mc:AlternateContent>
      </w:r>
    </w:p>
    <w:p w14:paraId="75026D19" w14:textId="5687BBA2" w:rsidR="002664B8" w:rsidRDefault="002664B8" w:rsidP="003B74A6">
      <w:pPr>
        <w:rPr>
          <w:b/>
          <w:sz w:val="22"/>
          <w:highlight w:val="yellow"/>
          <w:lang w:val="en-IE"/>
        </w:rPr>
      </w:pPr>
      <w:r w:rsidRPr="002664B8">
        <w:rPr>
          <w:b/>
          <w:noProof/>
          <w:sz w:val="22"/>
          <w:lang w:val="en-IE"/>
        </w:rPr>
        <w:drawing>
          <wp:anchor distT="0" distB="0" distL="114300" distR="114300" simplePos="0" relativeHeight="251737088" behindDoc="1" locked="0" layoutInCell="1" allowOverlap="1" wp14:anchorId="548CCAA6" wp14:editId="4A80C9CD">
            <wp:simplePos x="0" y="0"/>
            <wp:positionH relativeFrom="column">
              <wp:posOffset>247650</wp:posOffset>
            </wp:positionH>
            <wp:positionV relativeFrom="paragraph">
              <wp:posOffset>68209</wp:posOffset>
            </wp:positionV>
            <wp:extent cx="383540" cy="484505"/>
            <wp:effectExtent l="0" t="0" r="0" b="0"/>
            <wp:wrapTight wrapText="bothSides">
              <wp:wrapPolygon edited="0">
                <wp:start x="7510" y="0"/>
                <wp:lineTo x="0" y="1699"/>
                <wp:lineTo x="0" y="6794"/>
                <wp:lineTo x="1073" y="13588"/>
                <wp:lineTo x="6437" y="20383"/>
                <wp:lineTo x="7510" y="20383"/>
                <wp:lineTo x="15020" y="20383"/>
                <wp:lineTo x="16093" y="20383"/>
                <wp:lineTo x="20384" y="15287"/>
                <wp:lineTo x="20384" y="4246"/>
                <wp:lineTo x="15020" y="0"/>
                <wp:lineTo x="7510" y="0"/>
              </wp:wrapPolygon>
            </wp:wrapTight>
            <wp:docPr id="1965"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3540" cy="484505"/>
                    </a:xfrm>
                    <a:prstGeom prst="rect">
                      <a:avLst/>
                    </a:prstGeom>
                  </pic:spPr>
                </pic:pic>
              </a:graphicData>
            </a:graphic>
            <wp14:sizeRelH relativeFrom="margin">
              <wp14:pctWidth>0</wp14:pctWidth>
            </wp14:sizeRelH>
            <wp14:sizeRelV relativeFrom="margin">
              <wp14:pctHeight>0</wp14:pctHeight>
            </wp14:sizeRelV>
          </wp:anchor>
        </w:drawing>
      </w:r>
    </w:p>
    <w:p w14:paraId="65EDFC9C" w14:textId="3BD0DBA9" w:rsidR="002664B8" w:rsidRDefault="002664B8" w:rsidP="003B74A6">
      <w:pPr>
        <w:rPr>
          <w:b/>
          <w:sz w:val="22"/>
          <w:highlight w:val="yellow"/>
          <w:lang w:val="en-IE"/>
        </w:rPr>
      </w:pPr>
    </w:p>
    <w:p w14:paraId="1B83AAF3" w14:textId="77777777" w:rsidR="002664B8" w:rsidRDefault="002664B8" w:rsidP="003B74A6">
      <w:pPr>
        <w:rPr>
          <w:b/>
          <w:sz w:val="22"/>
          <w:highlight w:val="yellow"/>
          <w:lang w:val="en-IE"/>
        </w:rPr>
      </w:pPr>
    </w:p>
    <w:p w14:paraId="383C06BD" w14:textId="189D58BE" w:rsidR="000A60C2" w:rsidRDefault="000A60C2" w:rsidP="00D25E23">
      <w:pPr>
        <w:jc w:val="both"/>
        <w:rPr>
          <w:rFonts w:cs="Arial"/>
          <w:b/>
          <w:color w:val="auto"/>
          <w:sz w:val="22"/>
          <w:lang w:val="en-IE"/>
        </w:rPr>
      </w:pPr>
    </w:p>
    <w:p w14:paraId="67623E33" w14:textId="3EF907D0" w:rsidR="002664B8" w:rsidRDefault="002664B8" w:rsidP="00D25E23">
      <w:pPr>
        <w:jc w:val="both"/>
        <w:rPr>
          <w:rFonts w:cs="Arial"/>
          <w:b/>
          <w:color w:val="auto"/>
          <w:sz w:val="22"/>
          <w:lang w:val="en-IE"/>
        </w:rPr>
      </w:pPr>
    </w:p>
    <w:p w14:paraId="1B244CFF" w14:textId="77777777" w:rsidR="00D25E23" w:rsidRPr="00442879" w:rsidRDefault="00D25E23" w:rsidP="00D25E23">
      <w:pPr>
        <w:jc w:val="both"/>
        <w:rPr>
          <w:rFonts w:cs="Arial"/>
          <w:b/>
          <w:color w:val="auto"/>
          <w:sz w:val="22"/>
          <w:lang w:val="en-IE"/>
        </w:rPr>
      </w:pPr>
    </w:p>
    <w:tbl>
      <w:tblPr>
        <w:tblW w:w="0" w:type="auto"/>
        <w:tblLook w:val="04A0" w:firstRow="1" w:lastRow="0" w:firstColumn="1" w:lastColumn="0" w:noHBand="0" w:noVBand="1"/>
      </w:tblPr>
      <w:tblGrid>
        <w:gridCol w:w="10195"/>
      </w:tblGrid>
      <w:tr w:rsidR="00D25E23" w:rsidRPr="00442879" w14:paraId="5CCAC27B" w14:textId="77777777" w:rsidTr="00E166DF">
        <w:tc>
          <w:tcPr>
            <w:tcW w:w="10450" w:type="dxa"/>
            <w:tcBorders>
              <w:top w:val="single" w:sz="4" w:space="0" w:color="auto"/>
              <w:left w:val="single" w:sz="4" w:space="0" w:color="auto"/>
              <w:bottom w:val="single" w:sz="4" w:space="0" w:color="auto"/>
              <w:right w:val="single" w:sz="4" w:space="0" w:color="auto"/>
            </w:tcBorders>
            <w:shd w:val="clear" w:color="auto" w:fill="95CFC9"/>
            <w:hideMark/>
          </w:tcPr>
          <w:p w14:paraId="2C1C3B55" w14:textId="521CEA71" w:rsidR="00D25E23" w:rsidRPr="002075A2" w:rsidRDefault="00D25E23" w:rsidP="002075A2">
            <w:pPr>
              <w:spacing w:line="276" w:lineRule="auto"/>
              <w:jc w:val="both"/>
              <w:rPr>
                <w:rFonts w:cs="Arial"/>
                <w:b/>
                <w:bCs/>
                <w:color w:val="auto"/>
                <w:sz w:val="22"/>
                <w:u w:val="single"/>
                <w:lang w:val="en-IE"/>
              </w:rPr>
            </w:pPr>
            <w:r w:rsidRPr="002075A2">
              <w:rPr>
                <w:rFonts w:cs="Arial"/>
                <w:b/>
                <w:bCs/>
                <w:color w:val="auto"/>
                <w:sz w:val="22"/>
                <w:u w:val="single"/>
                <w:lang w:val="en-IE"/>
              </w:rPr>
              <w:t>Affected areas:</w:t>
            </w:r>
          </w:p>
          <w:p w14:paraId="3A5AE497" w14:textId="77777777" w:rsidR="00E166DF" w:rsidRPr="002075A2" w:rsidRDefault="00E166DF" w:rsidP="002075A2">
            <w:pPr>
              <w:spacing w:line="276" w:lineRule="auto"/>
              <w:jc w:val="both"/>
              <w:rPr>
                <w:rFonts w:cs="Arial"/>
                <w:b/>
                <w:bCs/>
                <w:color w:val="auto"/>
                <w:sz w:val="22"/>
                <w:u w:val="single"/>
                <w:lang w:val="en-IE"/>
              </w:rPr>
            </w:pPr>
          </w:p>
          <w:p w14:paraId="5AAA92B3" w14:textId="7AAF249B" w:rsidR="00E166DF" w:rsidRPr="002075A2" w:rsidRDefault="00E166DF" w:rsidP="002075A2">
            <w:pPr>
              <w:spacing w:line="276" w:lineRule="auto"/>
              <w:jc w:val="both"/>
              <w:rPr>
                <w:rFonts w:cs="Arial"/>
                <w:b/>
                <w:bCs/>
                <w:color w:val="auto"/>
                <w:sz w:val="22"/>
                <w:lang w:val="en-IE"/>
              </w:rPr>
            </w:pPr>
          </w:p>
        </w:tc>
      </w:tr>
      <w:tr w:rsidR="00D25E23" w:rsidRPr="00442879" w14:paraId="7879D6BF"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6993C046" w14:textId="77777777" w:rsidR="00D25E23" w:rsidRPr="002075A2" w:rsidRDefault="00D25E23" w:rsidP="002075A2">
            <w:pPr>
              <w:spacing w:line="276" w:lineRule="auto"/>
              <w:jc w:val="both"/>
              <w:rPr>
                <w:rStyle w:val="CPbignumberorange"/>
                <w:rFonts w:cs="Arial"/>
                <w:color w:val="auto"/>
                <w:sz w:val="22"/>
                <w:szCs w:val="22"/>
                <w:u w:val="single"/>
              </w:rPr>
            </w:pPr>
            <w:r w:rsidRPr="002075A2">
              <w:rPr>
                <w:rFonts w:cs="Arial"/>
                <w:b/>
                <w:bCs/>
                <w:color w:val="auto"/>
                <w:sz w:val="22"/>
                <w:u w:val="single"/>
                <w:lang w:val="en-IE"/>
              </w:rPr>
              <w:t xml:space="preserve">Target beneficiaries: </w:t>
            </w:r>
          </w:p>
          <w:p w14:paraId="6444243B" w14:textId="77777777" w:rsidR="00D25E23" w:rsidRPr="002075A2" w:rsidRDefault="00D25E23" w:rsidP="002075A2">
            <w:pPr>
              <w:spacing w:line="276" w:lineRule="auto"/>
              <w:jc w:val="both"/>
              <w:rPr>
                <w:rFonts w:cs="Arial"/>
                <w:color w:val="auto"/>
                <w:sz w:val="22"/>
                <w:lang w:val="en-IE"/>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3"/>
              <w:gridCol w:w="3036"/>
            </w:tblGrid>
            <w:tr w:rsidR="00D25E23" w:rsidRPr="002075A2" w14:paraId="2220CB07" w14:textId="77777777" w:rsidTr="00C7140D">
              <w:trPr>
                <w:trHeight w:val="350"/>
              </w:trPr>
              <w:tc>
                <w:tcPr>
                  <w:tcW w:w="6990" w:type="dxa"/>
                  <w:tcBorders>
                    <w:top w:val="single" w:sz="4" w:space="0" w:color="FFFFFF" w:themeColor="background1"/>
                    <w:left w:val="nil"/>
                    <w:bottom w:val="single" w:sz="4" w:space="0" w:color="FFFFFF" w:themeColor="background1"/>
                    <w:right w:val="single" w:sz="4" w:space="0" w:color="FFFFFF" w:themeColor="background1"/>
                  </w:tcBorders>
                  <w:shd w:val="clear" w:color="auto" w:fill="31849B" w:themeFill="accent5" w:themeFillShade="BF"/>
                  <w:noWrap/>
                  <w:vAlign w:val="center"/>
                  <w:hideMark/>
                </w:tcPr>
                <w:p w14:paraId="252ECD5E" w14:textId="77777777" w:rsidR="00D25E23" w:rsidRPr="00C7140D" w:rsidRDefault="00D25E23" w:rsidP="00C7140D">
                  <w:pPr>
                    <w:spacing w:line="276" w:lineRule="auto"/>
                    <w:rPr>
                      <w:rFonts w:eastAsia="Times New Roman" w:cs="Arial"/>
                      <w:color w:val="FFFFFF" w:themeColor="background1"/>
                      <w:sz w:val="22"/>
                      <w:lang w:bidi="ne-NP"/>
                    </w:rPr>
                  </w:pPr>
                  <w:r w:rsidRPr="00C7140D">
                    <w:rPr>
                      <w:rFonts w:eastAsia="Times New Roman" w:cs="Arial"/>
                      <w:color w:val="FFFFFF" w:themeColor="background1"/>
                      <w:sz w:val="22"/>
                      <w:lang w:bidi="ne-NP"/>
                    </w:rPr>
                    <w:t>Vulnerable population</w:t>
                  </w:r>
                </w:p>
              </w:tc>
              <w:tc>
                <w:tcPr>
                  <w:tcW w:w="3055" w:type="dxa"/>
                  <w:tcBorders>
                    <w:top w:val="single" w:sz="4" w:space="0" w:color="FFFFFF" w:themeColor="background1"/>
                    <w:left w:val="single" w:sz="4" w:space="0" w:color="FFFFFF" w:themeColor="background1"/>
                    <w:bottom w:val="single" w:sz="4" w:space="0" w:color="FFFFFF" w:themeColor="background1"/>
                    <w:right w:val="nil"/>
                  </w:tcBorders>
                  <w:shd w:val="clear" w:color="auto" w:fill="31849B" w:themeFill="accent5" w:themeFillShade="BF"/>
                  <w:noWrap/>
                  <w:vAlign w:val="center"/>
                  <w:hideMark/>
                </w:tcPr>
                <w:p w14:paraId="0F895223" w14:textId="77777777" w:rsidR="00D25E23" w:rsidRPr="00C7140D" w:rsidRDefault="00D25E23" w:rsidP="002075A2">
                  <w:pPr>
                    <w:spacing w:line="276" w:lineRule="auto"/>
                    <w:jc w:val="center"/>
                    <w:rPr>
                      <w:rFonts w:eastAsia="Times New Roman" w:cs="Arial"/>
                      <w:color w:val="FFFFFF" w:themeColor="background1"/>
                      <w:sz w:val="22"/>
                      <w:lang w:bidi="ne-NP"/>
                    </w:rPr>
                  </w:pPr>
                  <w:r w:rsidRPr="00C7140D">
                    <w:rPr>
                      <w:rFonts w:eastAsia="Times New Roman" w:cs="Arial"/>
                      <w:color w:val="FFFFFF" w:themeColor="background1"/>
                      <w:sz w:val="22"/>
                      <w:lang w:bidi="ne-NP"/>
                    </w:rPr>
                    <w:t>Affected population (1.26 M)</w:t>
                  </w:r>
                </w:p>
              </w:tc>
            </w:tr>
            <w:tr w:rsidR="00D25E23" w:rsidRPr="002075A2" w14:paraId="094038B5" w14:textId="77777777" w:rsidTr="00C7140D">
              <w:trPr>
                <w:trHeight w:hRule="exac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199BDD"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 xml:space="preserve">Differently abled </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7D62B2"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25,200</w:t>
                  </w:r>
                </w:p>
              </w:tc>
            </w:tr>
            <w:tr w:rsidR="00D25E23" w:rsidRPr="002075A2" w14:paraId="79FBAB8B" w14:textId="77777777" w:rsidTr="00C7140D">
              <w:trPr>
                <w:trHeight w:hRule="exac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7FCC3CE9"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 xml:space="preserve">Pregnant </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5949A995"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50,400</w:t>
                  </w:r>
                </w:p>
              </w:tc>
            </w:tr>
            <w:tr w:rsidR="00D25E23" w:rsidRPr="002075A2" w14:paraId="3F1D5CB1" w14:textId="77777777" w:rsidTr="00C7140D">
              <w:trPr>
                <w:trHeight w:hRule="exac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6F0DB59"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 xml:space="preserve">Elderly </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1BB5E2"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107,100 </w:t>
                  </w:r>
                </w:p>
              </w:tc>
            </w:tr>
            <w:tr w:rsidR="00D25E23" w:rsidRPr="002075A2" w14:paraId="377DC3DD" w14:textId="77777777" w:rsidTr="00C7140D">
              <w:trPr>
                <w:trHeight w:hRule="exac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6479D7FA"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Neonatal</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315F7E51"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27,720 </w:t>
                  </w:r>
                </w:p>
              </w:tc>
            </w:tr>
            <w:tr w:rsidR="00D25E23" w:rsidRPr="002075A2" w14:paraId="679DADA0" w14:textId="77777777" w:rsidTr="00C7140D">
              <w:trPr>
                <w:trHeight w:hRule="exac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CFD856"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 xml:space="preserve">Lactating </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AB6064"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133,560 </w:t>
                  </w:r>
                </w:p>
              </w:tc>
            </w:tr>
            <w:tr w:rsidR="00D25E23" w:rsidRPr="002075A2" w14:paraId="4408AB53" w14:textId="77777777" w:rsidTr="00C7140D">
              <w:trPr>
                <w:trHeigh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271AB00A"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Reproductive Health Services (401,226 beneficiaries for a year</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45E02C1A"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100,307 </w:t>
                  </w:r>
                </w:p>
              </w:tc>
            </w:tr>
            <w:tr w:rsidR="00D25E23" w:rsidRPr="002075A2" w14:paraId="075630D7" w14:textId="77777777" w:rsidTr="00C7140D">
              <w:trPr>
                <w:trHeigh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BA16CBE"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Water and vector borne diseases (~ 40% of total population)</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D5637B"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504,000 </w:t>
                  </w:r>
                </w:p>
              </w:tc>
            </w:tr>
            <w:tr w:rsidR="00D25E23" w:rsidRPr="002075A2" w14:paraId="7981C179" w14:textId="77777777" w:rsidTr="00C7140D">
              <w:trPr>
                <w:trHeight w:val="315"/>
              </w:trPr>
              <w:tc>
                <w:tcPr>
                  <w:tcW w:w="6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109C62B4" w14:textId="77777777" w:rsidR="00D25E23" w:rsidRPr="002075A2" w:rsidRDefault="00D25E23" w:rsidP="002075A2">
                  <w:pPr>
                    <w:spacing w:line="276" w:lineRule="auto"/>
                    <w:rPr>
                      <w:rFonts w:eastAsia="Times New Roman" w:cs="Arial"/>
                      <w:color w:val="auto"/>
                      <w:sz w:val="22"/>
                      <w:lang w:bidi="ne-NP"/>
                    </w:rPr>
                  </w:pPr>
                  <w:r w:rsidRPr="002075A2">
                    <w:rPr>
                      <w:rFonts w:eastAsia="Times New Roman" w:cs="Arial"/>
                      <w:color w:val="auto"/>
                      <w:sz w:val="22"/>
                      <w:lang w:bidi="ne-NP"/>
                    </w:rPr>
                    <w:t>Mental Health (15%)</w:t>
                  </w:r>
                </w:p>
              </w:tc>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5A834883" w14:textId="77777777" w:rsidR="00D25E23" w:rsidRPr="002075A2" w:rsidRDefault="00D25E23" w:rsidP="002075A2">
                  <w:pPr>
                    <w:spacing w:line="276" w:lineRule="auto"/>
                    <w:jc w:val="right"/>
                    <w:rPr>
                      <w:rFonts w:eastAsia="Times New Roman" w:cs="Arial"/>
                      <w:color w:val="auto"/>
                      <w:sz w:val="22"/>
                      <w:lang w:bidi="ne-NP"/>
                    </w:rPr>
                  </w:pPr>
                  <w:r w:rsidRPr="002075A2">
                    <w:rPr>
                      <w:rFonts w:eastAsia="Times New Roman" w:cs="Arial"/>
                      <w:color w:val="auto"/>
                      <w:sz w:val="22"/>
                      <w:lang w:bidi="ne-NP"/>
                    </w:rPr>
                    <w:t xml:space="preserve">                     189,000 </w:t>
                  </w:r>
                </w:p>
              </w:tc>
            </w:tr>
          </w:tbl>
          <w:p w14:paraId="01E830C7" w14:textId="77777777" w:rsidR="00D25E23" w:rsidRPr="002075A2" w:rsidRDefault="00D25E23" w:rsidP="002075A2">
            <w:pPr>
              <w:spacing w:line="276" w:lineRule="auto"/>
              <w:jc w:val="both"/>
              <w:rPr>
                <w:rFonts w:cs="Arial"/>
                <w:color w:val="auto"/>
                <w:sz w:val="22"/>
                <w:lang w:val="en-IE"/>
              </w:rPr>
            </w:pPr>
          </w:p>
          <w:p w14:paraId="43A3F279" w14:textId="77777777" w:rsidR="00D25E23" w:rsidRPr="002075A2" w:rsidRDefault="00D25E23" w:rsidP="005C69C8">
            <w:pPr>
              <w:pStyle w:val="ListParagraph"/>
              <w:numPr>
                <w:ilvl w:val="0"/>
                <w:numId w:val="24"/>
              </w:numPr>
              <w:spacing w:line="276" w:lineRule="auto"/>
              <w:jc w:val="both"/>
              <w:rPr>
                <w:rFonts w:ascii="Arial" w:eastAsia="Times New Roman" w:hAnsi="Arial" w:cs="Arial"/>
                <w:sz w:val="22"/>
                <w:szCs w:val="22"/>
                <w:lang w:val="en-US" w:bidi="ne-NP"/>
              </w:rPr>
            </w:pPr>
            <w:r w:rsidRPr="002075A2">
              <w:rPr>
                <w:rFonts w:ascii="Arial" w:eastAsia="Times New Roman" w:hAnsi="Arial" w:cs="Arial"/>
                <w:sz w:val="22"/>
                <w:szCs w:val="22"/>
                <w:lang w:val="en-US" w:bidi="ne-NP"/>
              </w:rPr>
              <w:t>In Need Population: 1,002,467</w:t>
            </w:r>
          </w:p>
          <w:p w14:paraId="0399DDEF" w14:textId="77777777" w:rsidR="00D25E23" w:rsidRPr="002075A2" w:rsidRDefault="00D25E23" w:rsidP="005C69C8">
            <w:pPr>
              <w:pStyle w:val="ListParagraph"/>
              <w:numPr>
                <w:ilvl w:val="0"/>
                <w:numId w:val="24"/>
              </w:numPr>
              <w:spacing w:line="276" w:lineRule="auto"/>
              <w:jc w:val="both"/>
              <w:rPr>
                <w:rFonts w:ascii="Arial" w:eastAsia="Times New Roman" w:hAnsi="Arial" w:cs="Arial"/>
                <w:sz w:val="22"/>
                <w:szCs w:val="22"/>
                <w:lang w:val="en-US" w:bidi="ne-NP"/>
              </w:rPr>
            </w:pPr>
            <w:r w:rsidRPr="002075A2">
              <w:rPr>
                <w:rFonts w:ascii="Arial" w:eastAsia="Times New Roman" w:hAnsi="Arial" w:cs="Arial"/>
                <w:sz w:val="22"/>
                <w:szCs w:val="22"/>
                <w:lang w:val="en-US" w:bidi="ne-NP"/>
              </w:rPr>
              <w:t>Target population: 793,307</w:t>
            </w:r>
          </w:p>
          <w:p w14:paraId="00169FD4" w14:textId="0610A279" w:rsidR="00D25E23" w:rsidRPr="002075A2" w:rsidRDefault="00D25E23" w:rsidP="005C69C8">
            <w:pPr>
              <w:pStyle w:val="ListParagraph"/>
              <w:numPr>
                <w:ilvl w:val="0"/>
                <w:numId w:val="24"/>
              </w:numPr>
              <w:spacing w:after="240" w:line="276" w:lineRule="auto"/>
              <w:jc w:val="both"/>
              <w:rPr>
                <w:rFonts w:ascii="Arial" w:eastAsia="Times New Roman" w:hAnsi="Arial" w:cs="Arial"/>
                <w:sz w:val="22"/>
                <w:szCs w:val="22"/>
                <w:lang w:val="en-US" w:bidi="ne-NP"/>
              </w:rPr>
            </w:pPr>
            <w:r w:rsidRPr="002075A2">
              <w:rPr>
                <w:rFonts w:ascii="Arial" w:eastAsia="Times New Roman" w:hAnsi="Arial" w:cs="Arial"/>
                <w:sz w:val="22"/>
                <w:szCs w:val="22"/>
                <w:lang w:val="en-US" w:bidi="ne-NP"/>
              </w:rPr>
              <w:t>Priority population: 209,160</w:t>
            </w:r>
          </w:p>
          <w:p w14:paraId="7EFE2FB9" w14:textId="77777777" w:rsidR="00D25E23" w:rsidRPr="002075A2" w:rsidRDefault="00D25E23" w:rsidP="002075A2">
            <w:pPr>
              <w:spacing w:line="276" w:lineRule="auto"/>
              <w:jc w:val="both"/>
              <w:rPr>
                <w:rFonts w:cs="Arial"/>
                <w:color w:val="auto"/>
                <w:sz w:val="22"/>
                <w:lang w:val="en-IE"/>
              </w:rPr>
            </w:pPr>
          </w:p>
        </w:tc>
      </w:tr>
      <w:tr w:rsidR="00D25E23" w:rsidRPr="00442879" w14:paraId="5CB9ADA2" w14:textId="77777777" w:rsidTr="00E166DF">
        <w:tc>
          <w:tcPr>
            <w:tcW w:w="10450" w:type="dxa"/>
            <w:tcBorders>
              <w:top w:val="single" w:sz="4" w:space="0" w:color="auto"/>
              <w:left w:val="single" w:sz="4" w:space="0" w:color="auto"/>
              <w:bottom w:val="single" w:sz="4" w:space="0" w:color="auto"/>
              <w:right w:val="single" w:sz="4" w:space="0" w:color="auto"/>
            </w:tcBorders>
            <w:shd w:val="clear" w:color="auto" w:fill="95CFC9"/>
            <w:hideMark/>
          </w:tcPr>
          <w:p w14:paraId="76A94F24" w14:textId="77777777" w:rsidR="009A7258" w:rsidRDefault="00D25E23" w:rsidP="009A7258">
            <w:pPr>
              <w:spacing w:line="276" w:lineRule="auto"/>
              <w:jc w:val="both"/>
              <w:rPr>
                <w:rFonts w:cs="Arial"/>
                <w:b/>
                <w:bCs/>
                <w:color w:val="auto"/>
                <w:sz w:val="22"/>
                <w:u w:val="single"/>
                <w:lang w:val="en-IE"/>
              </w:rPr>
            </w:pPr>
            <w:r w:rsidRPr="002075A2">
              <w:rPr>
                <w:rFonts w:cs="Arial"/>
                <w:b/>
                <w:bCs/>
                <w:color w:val="auto"/>
                <w:sz w:val="22"/>
                <w:u w:val="single"/>
                <w:lang w:val="en-IE"/>
              </w:rPr>
              <w:t xml:space="preserve">Funding required: </w:t>
            </w:r>
          </w:p>
          <w:p w14:paraId="0F2335B0" w14:textId="27534A62" w:rsidR="00AC3ED1" w:rsidRPr="00A32DD5" w:rsidRDefault="00D25E23" w:rsidP="009A7258">
            <w:pPr>
              <w:spacing w:line="276" w:lineRule="auto"/>
              <w:jc w:val="both"/>
              <w:rPr>
                <w:rFonts w:cs="Arial"/>
                <w:color w:val="000000"/>
                <w:sz w:val="22"/>
              </w:rPr>
            </w:pPr>
            <w:r w:rsidRPr="009A7258">
              <w:rPr>
                <w:rFonts w:cs="Arial"/>
                <w:color w:val="auto"/>
                <w:sz w:val="22"/>
              </w:rPr>
              <w:t>US</w:t>
            </w:r>
            <w:r w:rsidR="00DA50BB" w:rsidRPr="009A7258">
              <w:rPr>
                <w:rFonts w:cs="Arial"/>
                <w:color w:val="auto"/>
                <w:sz w:val="22"/>
              </w:rPr>
              <w:t xml:space="preserve"> </w:t>
            </w:r>
            <w:r w:rsidR="00A32DD5" w:rsidRPr="009A7258">
              <w:rPr>
                <w:rFonts w:cs="Arial"/>
                <w:color w:val="auto"/>
                <w:sz w:val="22"/>
              </w:rPr>
              <w:t xml:space="preserve">$ </w:t>
            </w:r>
            <w:r w:rsidR="00A32DD5">
              <w:rPr>
                <w:rFonts w:cs="Arial"/>
                <w:color w:val="auto"/>
                <w:sz w:val="22"/>
              </w:rPr>
              <w:t>3,352,000</w:t>
            </w:r>
            <w:r w:rsidR="00A32DD5" w:rsidRPr="00A32DD5">
              <w:rPr>
                <w:rFonts w:cs="Arial"/>
                <w:color w:val="auto"/>
                <w:sz w:val="22"/>
              </w:rPr>
              <w:t xml:space="preserve"> </w:t>
            </w:r>
            <w:r w:rsidR="00AC3ED1" w:rsidRPr="009A7258">
              <w:rPr>
                <w:rFonts w:cs="Arial"/>
                <w:color w:val="000000"/>
                <w:sz w:val="22"/>
              </w:rPr>
              <w:t>for response activities.</w:t>
            </w:r>
          </w:p>
          <w:p w14:paraId="753065AE" w14:textId="657330C7" w:rsidR="00D25E23" w:rsidRPr="002075A2" w:rsidRDefault="00D25E23" w:rsidP="00AC3ED1">
            <w:pPr>
              <w:spacing w:after="240" w:line="276" w:lineRule="auto"/>
              <w:rPr>
                <w:rFonts w:cs="Arial"/>
                <w:b/>
                <w:bCs/>
                <w:color w:val="auto"/>
                <w:sz w:val="22"/>
                <w:lang w:val="en-IE"/>
              </w:rPr>
            </w:pPr>
          </w:p>
        </w:tc>
      </w:tr>
      <w:tr w:rsidR="00D25E23" w:rsidRPr="00442879" w14:paraId="732D2735"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2D0E5125" w14:textId="77777777" w:rsidR="00E166DF" w:rsidRPr="002075A2" w:rsidRDefault="00D25E23" w:rsidP="002075A2">
            <w:pPr>
              <w:spacing w:line="276" w:lineRule="auto"/>
              <w:jc w:val="both"/>
              <w:rPr>
                <w:rFonts w:cs="Arial"/>
                <w:b/>
                <w:bCs/>
                <w:color w:val="auto"/>
                <w:sz w:val="22"/>
                <w:u w:val="single"/>
                <w:lang w:val="en-IE"/>
              </w:rPr>
            </w:pPr>
            <w:r w:rsidRPr="002075A2">
              <w:rPr>
                <w:rFonts w:cs="Arial"/>
                <w:b/>
                <w:bCs/>
                <w:color w:val="auto"/>
                <w:sz w:val="22"/>
                <w:u w:val="single"/>
                <w:lang w:val="en-IE"/>
              </w:rPr>
              <w:t xml:space="preserve">Lead Agency: </w:t>
            </w:r>
          </w:p>
          <w:p w14:paraId="5A470F92" w14:textId="5E9FA1C8" w:rsidR="00D25E23" w:rsidRPr="002075A2" w:rsidRDefault="00D25E23" w:rsidP="002075A2">
            <w:pPr>
              <w:spacing w:after="240" w:line="276" w:lineRule="auto"/>
              <w:jc w:val="both"/>
              <w:rPr>
                <w:rFonts w:cs="Arial"/>
                <w:color w:val="auto"/>
                <w:sz w:val="22"/>
                <w:lang w:val="en-IE"/>
              </w:rPr>
            </w:pPr>
            <w:r w:rsidRPr="002075A2">
              <w:rPr>
                <w:rFonts w:cs="Arial"/>
                <w:color w:val="auto"/>
                <w:sz w:val="22"/>
                <w:lang w:val="en-IE"/>
              </w:rPr>
              <w:t>Ministry of Health and Population</w:t>
            </w:r>
          </w:p>
        </w:tc>
      </w:tr>
      <w:tr w:rsidR="00D25E23" w:rsidRPr="00442879" w14:paraId="6890DF56"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0B8FD430" w14:textId="77777777" w:rsidR="00E166DF" w:rsidRPr="002075A2" w:rsidRDefault="00D25E23" w:rsidP="002075A2">
            <w:pPr>
              <w:spacing w:line="276" w:lineRule="auto"/>
              <w:jc w:val="both"/>
              <w:rPr>
                <w:rFonts w:cs="Arial"/>
                <w:b/>
                <w:bCs/>
                <w:color w:val="auto"/>
                <w:sz w:val="22"/>
                <w:u w:val="single"/>
                <w:lang w:val="en-IE"/>
              </w:rPr>
            </w:pPr>
            <w:r w:rsidRPr="002075A2">
              <w:rPr>
                <w:rFonts w:cs="Arial"/>
                <w:b/>
                <w:bCs/>
                <w:color w:val="auto"/>
                <w:sz w:val="22"/>
                <w:u w:val="single"/>
                <w:lang w:val="en-IE"/>
              </w:rPr>
              <w:t xml:space="preserve">Co-Lead: </w:t>
            </w:r>
          </w:p>
          <w:p w14:paraId="26460DEC" w14:textId="194BC9F7" w:rsidR="00D25E23" w:rsidRPr="002075A2" w:rsidRDefault="00D25E23" w:rsidP="002075A2">
            <w:pPr>
              <w:spacing w:after="240" w:line="276" w:lineRule="auto"/>
              <w:jc w:val="both"/>
              <w:rPr>
                <w:rFonts w:cs="Arial"/>
                <w:color w:val="auto"/>
                <w:sz w:val="22"/>
                <w:lang w:val="en-IE"/>
              </w:rPr>
            </w:pPr>
            <w:r w:rsidRPr="002075A2">
              <w:rPr>
                <w:rFonts w:cs="Arial"/>
                <w:color w:val="auto"/>
                <w:sz w:val="22"/>
                <w:lang w:val="en-IE"/>
              </w:rPr>
              <w:t>WHO</w:t>
            </w:r>
          </w:p>
        </w:tc>
      </w:tr>
      <w:tr w:rsidR="00D25E23" w:rsidRPr="00442879" w14:paraId="3AA7D471" w14:textId="77777777" w:rsidTr="002075A2">
        <w:tc>
          <w:tcPr>
            <w:tcW w:w="10450" w:type="dxa"/>
            <w:tcBorders>
              <w:top w:val="single" w:sz="4" w:space="0" w:color="auto"/>
              <w:left w:val="single" w:sz="4" w:space="0" w:color="auto"/>
              <w:bottom w:val="single" w:sz="4" w:space="0" w:color="auto"/>
              <w:right w:val="single" w:sz="4" w:space="0" w:color="auto"/>
            </w:tcBorders>
            <w:shd w:val="clear" w:color="auto" w:fill="95CFC9"/>
          </w:tcPr>
          <w:p w14:paraId="5431D080" w14:textId="77777777" w:rsidR="00E166DF" w:rsidRPr="002075A2" w:rsidRDefault="00D25E23" w:rsidP="002075A2">
            <w:pPr>
              <w:spacing w:line="276" w:lineRule="auto"/>
              <w:jc w:val="both"/>
              <w:rPr>
                <w:rFonts w:cs="Arial"/>
                <w:color w:val="auto"/>
                <w:sz w:val="22"/>
                <w:lang w:val="en-IE"/>
              </w:rPr>
            </w:pPr>
            <w:r w:rsidRPr="002075A2">
              <w:rPr>
                <w:rFonts w:cs="Arial"/>
                <w:b/>
                <w:bCs/>
                <w:color w:val="auto"/>
                <w:sz w:val="22"/>
                <w:u w:val="single"/>
                <w:lang w:val="en-IE"/>
              </w:rPr>
              <w:t>Sector Members:</w:t>
            </w:r>
          </w:p>
          <w:p w14:paraId="18D4E6D2" w14:textId="25AAD521" w:rsidR="00D25E23" w:rsidRPr="002075A2" w:rsidRDefault="00D25E23" w:rsidP="002075A2">
            <w:pPr>
              <w:spacing w:after="240" w:line="276" w:lineRule="auto"/>
              <w:jc w:val="both"/>
              <w:rPr>
                <w:rFonts w:cs="Arial"/>
                <w:b/>
                <w:bCs/>
                <w:color w:val="auto"/>
                <w:sz w:val="22"/>
                <w:lang w:val="en-IE"/>
              </w:rPr>
            </w:pPr>
            <w:r w:rsidRPr="002075A2">
              <w:rPr>
                <w:rFonts w:cs="Arial"/>
                <w:color w:val="auto"/>
                <w:sz w:val="22"/>
                <w:lang w:val="en-IE"/>
              </w:rPr>
              <w:t>UNICEF, UNFPA, IOM, ADRA, CARE Nepal, FAIR MED, Family Planning Association of Nepal, MSI, NRCS, NHSSP, Plan Nepal, PSI.</w:t>
            </w:r>
          </w:p>
        </w:tc>
      </w:tr>
      <w:tr w:rsidR="00D25E23" w:rsidRPr="00442879" w14:paraId="542D9AA4"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538DB7D6" w14:textId="77777777" w:rsidR="00D25E23" w:rsidRPr="002075A2" w:rsidRDefault="00D25E23"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t xml:space="preserve">Sector Overview: </w:t>
            </w:r>
          </w:p>
          <w:p w14:paraId="7ED25CD6" w14:textId="77777777" w:rsidR="00D25E23" w:rsidRPr="002075A2" w:rsidRDefault="00D25E23" w:rsidP="002075A2">
            <w:pPr>
              <w:spacing w:line="276" w:lineRule="auto"/>
              <w:jc w:val="both"/>
              <w:rPr>
                <w:rFonts w:cs="Arial"/>
                <w:b/>
                <w:bCs/>
                <w:color w:val="auto"/>
                <w:sz w:val="22"/>
                <w:lang w:val="en-IE"/>
              </w:rPr>
            </w:pPr>
          </w:p>
          <w:p w14:paraId="6740849C" w14:textId="5A64CEAC" w:rsidR="00D25E23" w:rsidRDefault="00D25E23" w:rsidP="002075A2">
            <w:pPr>
              <w:spacing w:line="276" w:lineRule="auto"/>
              <w:jc w:val="both"/>
              <w:rPr>
                <w:rFonts w:cs="Arial"/>
                <w:color w:val="auto"/>
                <w:sz w:val="22"/>
              </w:rPr>
            </w:pPr>
            <w:r w:rsidRPr="002075A2">
              <w:rPr>
                <w:rFonts w:cs="Arial"/>
                <w:color w:val="auto"/>
                <w:sz w:val="22"/>
              </w:rPr>
              <w:t>The main health hazards during the monsoon season are water-borne and vector-borne diseases such as diarrhea, dengue and malaria, as well as gastro-intestinal, eye and skin infections, response to all of which is complicated by limitation of access to primary care and public health services in affected areas. Mitigating WaSH and integrated vector control interventions as well as continuous awareness are key to prevent and reduce the impact of the key diseases with expected seasonal increase in incidence</w:t>
            </w:r>
            <w:r w:rsidRPr="002075A2">
              <w:rPr>
                <w:rFonts w:cs="Arial"/>
                <w:b/>
                <w:bCs/>
                <w:color w:val="auto"/>
                <w:sz w:val="22"/>
              </w:rPr>
              <w:t xml:space="preserve">. </w:t>
            </w:r>
            <w:r w:rsidRPr="002075A2">
              <w:rPr>
                <w:rFonts w:cs="Arial"/>
                <w:color w:val="auto"/>
                <w:sz w:val="22"/>
              </w:rPr>
              <w:t xml:space="preserve">The current disruption of health services as a result of the COVID-19 pandemic in Nepal, will also be exacerbated by the monsoon season. Health services in affected areas are already stretched and access to medical supplies has been affected by the disruptions to global and national supply chains. </w:t>
            </w:r>
          </w:p>
          <w:p w14:paraId="68598408" w14:textId="77777777" w:rsidR="00D56794" w:rsidRPr="002075A2" w:rsidRDefault="00D56794" w:rsidP="002075A2">
            <w:pPr>
              <w:spacing w:line="276" w:lineRule="auto"/>
              <w:jc w:val="both"/>
              <w:rPr>
                <w:rFonts w:cs="Arial"/>
                <w:color w:val="auto"/>
                <w:sz w:val="22"/>
              </w:rPr>
            </w:pPr>
          </w:p>
          <w:p w14:paraId="312C5314" w14:textId="77777777" w:rsidR="00D25E23" w:rsidRPr="002075A2" w:rsidRDefault="00D25E23" w:rsidP="002075A2">
            <w:pPr>
              <w:spacing w:line="276" w:lineRule="auto"/>
              <w:jc w:val="both"/>
              <w:rPr>
                <w:rFonts w:cs="Arial"/>
                <w:color w:val="auto"/>
                <w:sz w:val="22"/>
              </w:rPr>
            </w:pPr>
          </w:p>
          <w:p w14:paraId="0C7BEA27" w14:textId="70A00F12" w:rsidR="00D25E23" w:rsidRDefault="00D25E23" w:rsidP="002075A2">
            <w:pPr>
              <w:spacing w:line="276" w:lineRule="auto"/>
              <w:jc w:val="both"/>
              <w:rPr>
                <w:rFonts w:cs="Arial"/>
                <w:color w:val="auto"/>
                <w:sz w:val="22"/>
              </w:rPr>
            </w:pPr>
            <w:r w:rsidRPr="00CD720C">
              <w:rPr>
                <w:rFonts w:cs="Arial"/>
                <w:b/>
                <w:bCs/>
                <w:color w:val="auto"/>
                <w:sz w:val="22"/>
              </w:rPr>
              <w:lastRenderedPageBreak/>
              <w:t>Specific cluster objectives for monsoon response are</w:t>
            </w:r>
            <w:r w:rsidRPr="002075A2">
              <w:rPr>
                <w:rFonts w:cs="Arial"/>
                <w:color w:val="auto"/>
                <w:sz w:val="22"/>
              </w:rPr>
              <w:t>:</w:t>
            </w:r>
          </w:p>
          <w:p w14:paraId="476F067F" w14:textId="77777777" w:rsidR="00826A1C" w:rsidRPr="002075A2" w:rsidRDefault="00826A1C" w:rsidP="002075A2">
            <w:pPr>
              <w:spacing w:line="276" w:lineRule="auto"/>
              <w:jc w:val="both"/>
              <w:rPr>
                <w:rFonts w:cs="Arial"/>
                <w:color w:val="auto"/>
                <w:sz w:val="22"/>
              </w:rPr>
            </w:pPr>
          </w:p>
          <w:p w14:paraId="08D2A360" w14:textId="77777777" w:rsidR="00D25E23" w:rsidRPr="002075A2" w:rsidRDefault="00D25E23" w:rsidP="005C69C8">
            <w:pPr>
              <w:pStyle w:val="ListParagraph"/>
              <w:numPr>
                <w:ilvl w:val="0"/>
                <w:numId w:val="27"/>
              </w:numPr>
              <w:spacing w:line="276" w:lineRule="auto"/>
              <w:jc w:val="both"/>
              <w:rPr>
                <w:rFonts w:ascii="Arial" w:hAnsi="Arial" w:cs="Arial"/>
                <w:sz w:val="22"/>
                <w:szCs w:val="22"/>
              </w:rPr>
            </w:pPr>
            <w:r w:rsidRPr="002075A2">
              <w:rPr>
                <w:rFonts w:ascii="Arial" w:hAnsi="Arial" w:cs="Arial"/>
                <w:sz w:val="22"/>
                <w:szCs w:val="22"/>
              </w:rPr>
              <w:t>To prevent the outbreak of communicable diseases through immediate access to basic water, sanitation, hygiene health services (with WASH cluster), safe disposal of disaster waste and integrated vector control.</w:t>
            </w:r>
          </w:p>
          <w:p w14:paraId="13D25F1D" w14:textId="77777777" w:rsidR="00D25E23" w:rsidRPr="002075A2" w:rsidRDefault="00D25E23" w:rsidP="005C69C8">
            <w:pPr>
              <w:pStyle w:val="ListParagraph"/>
              <w:numPr>
                <w:ilvl w:val="0"/>
                <w:numId w:val="27"/>
              </w:numPr>
              <w:spacing w:line="276" w:lineRule="auto"/>
              <w:jc w:val="both"/>
              <w:rPr>
                <w:rFonts w:ascii="Arial" w:hAnsi="Arial" w:cs="Arial"/>
                <w:sz w:val="22"/>
                <w:szCs w:val="22"/>
              </w:rPr>
            </w:pPr>
            <w:r w:rsidRPr="002075A2">
              <w:rPr>
                <w:rFonts w:ascii="Arial" w:hAnsi="Arial" w:cs="Arial"/>
                <w:sz w:val="22"/>
                <w:szCs w:val="22"/>
              </w:rPr>
              <w:t>To organize comprehensive health response camps to address the health issues.</w:t>
            </w:r>
          </w:p>
          <w:p w14:paraId="089788B8" w14:textId="77777777" w:rsidR="00D25E23" w:rsidRPr="002075A2" w:rsidRDefault="00D25E23" w:rsidP="005C69C8">
            <w:pPr>
              <w:pStyle w:val="ListParagraph"/>
              <w:numPr>
                <w:ilvl w:val="0"/>
                <w:numId w:val="27"/>
              </w:numPr>
              <w:spacing w:line="276" w:lineRule="auto"/>
              <w:jc w:val="both"/>
              <w:rPr>
                <w:rFonts w:ascii="Arial" w:hAnsi="Arial" w:cs="Arial"/>
                <w:sz w:val="22"/>
                <w:szCs w:val="22"/>
              </w:rPr>
            </w:pPr>
            <w:r w:rsidRPr="002075A2">
              <w:rPr>
                <w:rFonts w:ascii="Arial" w:hAnsi="Arial" w:cs="Arial"/>
                <w:sz w:val="22"/>
                <w:szCs w:val="22"/>
              </w:rPr>
              <w:t>To ensure timely deployment of Epidemic Rapid Response Teams (ERRT) and Emergency Medical Deployment Teams (EMDT) for response.</w:t>
            </w:r>
          </w:p>
          <w:p w14:paraId="3864C2A0" w14:textId="77777777" w:rsidR="00D25E23" w:rsidRPr="002075A2" w:rsidRDefault="00D25E23" w:rsidP="005C69C8">
            <w:pPr>
              <w:pStyle w:val="ListParagraph"/>
              <w:numPr>
                <w:ilvl w:val="0"/>
                <w:numId w:val="27"/>
              </w:numPr>
              <w:spacing w:line="276" w:lineRule="auto"/>
              <w:jc w:val="both"/>
              <w:rPr>
                <w:rFonts w:ascii="Arial" w:hAnsi="Arial" w:cs="Arial"/>
                <w:sz w:val="22"/>
                <w:szCs w:val="22"/>
              </w:rPr>
            </w:pPr>
            <w:r w:rsidRPr="002075A2">
              <w:rPr>
                <w:rFonts w:ascii="Arial" w:hAnsi="Arial" w:cs="Arial"/>
                <w:sz w:val="22"/>
                <w:szCs w:val="22"/>
              </w:rPr>
              <w:t>To ensure timely implementation of Minimum Initial Service Package (MISP) for Sexual and Reproductive Health Services and health response to Gender Based Violence (GBV) (with Protection cluster)</w:t>
            </w:r>
          </w:p>
          <w:p w14:paraId="0C8B4E6B" w14:textId="77777777" w:rsidR="00D25E23" w:rsidRPr="002075A2" w:rsidRDefault="00D25E23" w:rsidP="005C69C8">
            <w:pPr>
              <w:pStyle w:val="ListParagraph"/>
              <w:numPr>
                <w:ilvl w:val="0"/>
                <w:numId w:val="27"/>
              </w:numPr>
              <w:spacing w:line="276" w:lineRule="auto"/>
              <w:jc w:val="both"/>
              <w:rPr>
                <w:rFonts w:ascii="Arial" w:hAnsi="Arial" w:cs="Arial"/>
                <w:sz w:val="22"/>
                <w:szCs w:val="22"/>
              </w:rPr>
            </w:pPr>
            <w:r w:rsidRPr="002075A2">
              <w:rPr>
                <w:rFonts w:ascii="Arial" w:hAnsi="Arial" w:cs="Arial"/>
                <w:sz w:val="22"/>
                <w:szCs w:val="22"/>
              </w:rPr>
              <w:t>To ensure the mental health and psychosocial interventions take place</w:t>
            </w:r>
          </w:p>
          <w:p w14:paraId="574C0DA0" w14:textId="77777777" w:rsidR="00D25E23" w:rsidRPr="002075A2" w:rsidRDefault="00D25E23" w:rsidP="005C69C8">
            <w:pPr>
              <w:pStyle w:val="ListParagraph"/>
              <w:numPr>
                <w:ilvl w:val="0"/>
                <w:numId w:val="27"/>
              </w:numPr>
              <w:spacing w:after="240" w:line="276" w:lineRule="auto"/>
              <w:jc w:val="both"/>
              <w:rPr>
                <w:rFonts w:ascii="Arial" w:hAnsi="Arial" w:cs="Arial"/>
                <w:sz w:val="22"/>
                <w:szCs w:val="22"/>
              </w:rPr>
            </w:pPr>
            <w:r w:rsidRPr="002075A2">
              <w:rPr>
                <w:rFonts w:ascii="Arial" w:hAnsi="Arial" w:cs="Arial"/>
                <w:sz w:val="22"/>
                <w:szCs w:val="22"/>
              </w:rPr>
              <w:t>To ensure appropriate medicine and medical logistics are delivered</w:t>
            </w:r>
          </w:p>
          <w:p w14:paraId="1BB39A27" w14:textId="77777777" w:rsidR="00D25E23" w:rsidRPr="002075A2" w:rsidRDefault="00D25E23" w:rsidP="002075A2">
            <w:pPr>
              <w:spacing w:line="276" w:lineRule="auto"/>
              <w:jc w:val="both"/>
              <w:rPr>
                <w:rFonts w:cs="Arial"/>
                <w:b/>
                <w:bCs/>
                <w:color w:val="auto"/>
                <w:sz w:val="22"/>
                <w:lang w:val="en-IE"/>
              </w:rPr>
            </w:pPr>
          </w:p>
        </w:tc>
      </w:tr>
      <w:tr w:rsidR="00D25E23" w:rsidRPr="00442879" w14:paraId="53FFB3C7" w14:textId="77777777" w:rsidTr="00C92472">
        <w:tc>
          <w:tcPr>
            <w:tcW w:w="10450" w:type="dxa"/>
            <w:tcBorders>
              <w:top w:val="single" w:sz="4" w:space="0" w:color="auto"/>
              <w:left w:val="single" w:sz="4" w:space="0" w:color="auto"/>
              <w:bottom w:val="single" w:sz="4" w:space="0" w:color="auto"/>
              <w:right w:val="single" w:sz="4" w:space="0" w:color="auto"/>
            </w:tcBorders>
            <w:hideMark/>
          </w:tcPr>
          <w:p w14:paraId="74926290" w14:textId="77777777" w:rsidR="00D25E23" w:rsidRPr="002075A2" w:rsidRDefault="00D25E23"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lastRenderedPageBreak/>
              <w:t>Priority Preparedness Actions:</w:t>
            </w:r>
          </w:p>
          <w:p w14:paraId="2EDC181D" w14:textId="77777777" w:rsidR="00D25E23" w:rsidRPr="002075A2" w:rsidRDefault="00D25E23" w:rsidP="002075A2">
            <w:pPr>
              <w:spacing w:line="276" w:lineRule="auto"/>
              <w:jc w:val="both"/>
              <w:rPr>
                <w:rFonts w:cs="Arial"/>
                <w:b/>
                <w:bCs/>
                <w:color w:val="auto"/>
                <w:sz w:val="22"/>
                <w:u w:val="single"/>
                <w:lang w:val="en-IE"/>
              </w:rPr>
            </w:pPr>
          </w:p>
          <w:p w14:paraId="4C95D64B"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 xml:space="preserve">Stock-pilling of emergency medical supplies and logistics including Medical Camp Kits (MCK), Emergency Reproductive Health (ERH) Kits and vaccines/vaccine commodities in strategic locations </w:t>
            </w:r>
          </w:p>
          <w:p w14:paraId="2B4AD935"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Orientation/Training on Public Health interventions especially on Post-disaster syndromic diseases surveillance, Minimum Initial Service Package (MISP) for SRH, Maternal and Neonatal Health, Risk communication, Media communication, surveillance, sample collection, MH/Psychosocial counselling etc.</w:t>
            </w:r>
          </w:p>
          <w:p w14:paraId="717B978C"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Build capacity of Epidemic Rapid Response Team (ERRT), Emergency Medical Deployment Teams (EMDT)</w:t>
            </w:r>
          </w:p>
          <w:p w14:paraId="2D71D923"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 xml:space="preserve">Develop and disseminate necessary tools, templates, guidelines and SOPs for continuation of essential health including SRH services. </w:t>
            </w:r>
          </w:p>
          <w:p w14:paraId="03A3D030"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Develop and disseminate rapid assessment tools/checklist.</w:t>
            </w:r>
          </w:p>
          <w:p w14:paraId="3E7664F4"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Disseminate risk communication and messages relating pregnancy danger signs, Breastfeeding, and mitigating SRH risk in emergencies.</w:t>
            </w:r>
          </w:p>
          <w:p w14:paraId="5F0BC239"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Support to strengthen primary health care services including for the management of non-communicable diseases, communicable diseases (especially the TB, HIV and Malaria), disabilities, sexual and reproductive health, mental health and injury rehabilitation through the provision of essential medicines and supplies, and recovery of damaged health facilities.</w:t>
            </w:r>
          </w:p>
          <w:p w14:paraId="6126FFE3" w14:textId="77777777" w:rsidR="00D25E23" w:rsidRPr="002075A2" w:rsidRDefault="00D25E23" w:rsidP="002075A2">
            <w:pPr>
              <w:spacing w:line="276" w:lineRule="auto"/>
              <w:jc w:val="both"/>
              <w:rPr>
                <w:rFonts w:cs="Arial"/>
                <w:b/>
                <w:bCs/>
                <w:color w:val="auto"/>
                <w:sz w:val="22"/>
                <w:u w:val="single"/>
                <w:lang w:val="en-IE"/>
              </w:rPr>
            </w:pPr>
          </w:p>
          <w:p w14:paraId="303398FC" w14:textId="77777777" w:rsidR="00D25E23" w:rsidRPr="002075A2" w:rsidRDefault="00D25E23"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t>Priority Response Actions:</w:t>
            </w:r>
          </w:p>
          <w:p w14:paraId="4680B624" w14:textId="77777777" w:rsidR="00D25E23" w:rsidRPr="002075A2" w:rsidRDefault="00D25E23" w:rsidP="002075A2">
            <w:pPr>
              <w:spacing w:line="276" w:lineRule="auto"/>
              <w:jc w:val="both"/>
              <w:rPr>
                <w:rFonts w:cs="Arial"/>
                <w:b/>
                <w:bCs/>
                <w:color w:val="auto"/>
                <w:sz w:val="22"/>
                <w:u w:val="single"/>
                <w:lang w:val="en-IE"/>
              </w:rPr>
            </w:pPr>
          </w:p>
          <w:p w14:paraId="52D85E91"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 xml:space="preserve">Deployment of Epidemic Rapid Response Teams (ERRT) and Emergency Medical Deployment Teams (EMDT) as needed </w:t>
            </w:r>
          </w:p>
          <w:p w14:paraId="51B0B232"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Ensure integrated vector control interventions in monsoon response.</w:t>
            </w:r>
          </w:p>
          <w:p w14:paraId="02B119FC"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Deployment of mobile clinics for onsite treatment and referrals in cut-off areas including internally displaced communities</w:t>
            </w:r>
          </w:p>
          <w:p w14:paraId="5F3E88A6"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Supply essential medicines and medical supplies for flood response including diarrhoeal disease kits, LLIN and water purification tablets, and vaccine/ vaccine commodities</w:t>
            </w:r>
          </w:p>
          <w:p w14:paraId="7D0D39AC" w14:textId="77777777" w:rsidR="00D25E23" w:rsidRPr="002075A2" w:rsidRDefault="00D25E23" w:rsidP="005C69C8">
            <w:pPr>
              <w:pStyle w:val="ListParagraph"/>
              <w:numPr>
                <w:ilvl w:val="0"/>
                <w:numId w:val="20"/>
              </w:numPr>
              <w:spacing w:line="276" w:lineRule="auto"/>
              <w:jc w:val="both"/>
              <w:rPr>
                <w:rFonts w:ascii="Arial" w:hAnsi="Arial" w:cs="Arial"/>
                <w:sz w:val="22"/>
                <w:szCs w:val="22"/>
                <w:lang w:val="en-IE"/>
              </w:rPr>
            </w:pPr>
            <w:r w:rsidRPr="002075A2">
              <w:rPr>
                <w:rFonts w:ascii="Arial" w:hAnsi="Arial" w:cs="Arial"/>
                <w:sz w:val="22"/>
                <w:szCs w:val="22"/>
                <w:lang w:val="en-IE"/>
              </w:rPr>
              <w:t>Provide Emergency Reproductive Health (ERH) Kits and essential MH and family panning commodities. to deliver the essential reproductive health services to affected populations</w:t>
            </w:r>
          </w:p>
          <w:p w14:paraId="7F6A6581"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lastRenderedPageBreak/>
              <w:t>Support to implement minimum initial service package (MISP) for sexual and reproductive health, mental health &amp; psychosocial support and immunization and community case management services</w:t>
            </w:r>
          </w:p>
          <w:p w14:paraId="2FC506F7" w14:textId="77777777" w:rsidR="00D25E23" w:rsidRPr="002075A2" w:rsidRDefault="00D25E23" w:rsidP="005C69C8">
            <w:pPr>
              <w:pStyle w:val="ListParagraph"/>
              <w:numPr>
                <w:ilvl w:val="0"/>
                <w:numId w:val="20"/>
              </w:numPr>
              <w:spacing w:line="276" w:lineRule="auto"/>
              <w:contextualSpacing w:val="0"/>
              <w:jc w:val="both"/>
              <w:rPr>
                <w:rFonts w:ascii="Arial" w:hAnsi="Arial" w:cs="Arial"/>
                <w:sz w:val="22"/>
                <w:szCs w:val="22"/>
              </w:rPr>
            </w:pPr>
            <w:r w:rsidRPr="002075A2">
              <w:rPr>
                <w:rFonts w:ascii="Arial" w:hAnsi="Arial" w:cs="Arial"/>
                <w:sz w:val="22"/>
                <w:szCs w:val="22"/>
              </w:rPr>
              <w:t>Support to health response to gender-based violence (GBV) in coordination with protection cluster.</w:t>
            </w:r>
          </w:p>
          <w:p w14:paraId="34A90A5F" w14:textId="77777777" w:rsidR="00D25E23" w:rsidRPr="002075A2" w:rsidRDefault="00D25E23" w:rsidP="005C69C8">
            <w:pPr>
              <w:pStyle w:val="ListParagraph"/>
              <w:numPr>
                <w:ilvl w:val="0"/>
                <w:numId w:val="20"/>
              </w:numPr>
              <w:spacing w:after="240" w:line="276" w:lineRule="auto"/>
              <w:contextualSpacing w:val="0"/>
              <w:jc w:val="both"/>
              <w:rPr>
                <w:rFonts w:ascii="Arial" w:hAnsi="Arial" w:cs="Arial"/>
                <w:sz w:val="22"/>
                <w:szCs w:val="22"/>
              </w:rPr>
            </w:pPr>
            <w:r w:rsidRPr="002075A2">
              <w:rPr>
                <w:rFonts w:ascii="Arial" w:hAnsi="Arial" w:cs="Arial"/>
                <w:sz w:val="22"/>
                <w:szCs w:val="22"/>
              </w:rPr>
              <w:t xml:space="preserve">Ensure continuation of vital health services including sexual and reproductive health, mental health and continuity of care for non-communicable and communicable diseases in affected areas. </w:t>
            </w:r>
          </w:p>
        </w:tc>
      </w:tr>
    </w:tbl>
    <w:p w14:paraId="13A0CE42" w14:textId="391BEB47" w:rsidR="002075A2" w:rsidRDefault="002075A2" w:rsidP="00D25E23">
      <w:pPr>
        <w:jc w:val="both"/>
        <w:rPr>
          <w:rFonts w:cs="Arial"/>
          <w:color w:val="auto"/>
          <w:sz w:val="22"/>
          <w:lang w:val="en-IE"/>
        </w:rPr>
      </w:pPr>
      <w:r>
        <w:rPr>
          <w:rFonts w:cs="Arial"/>
          <w:color w:val="auto"/>
          <w:sz w:val="22"/>
          <w:lang w:val="en-IE"/>
        </w:rPr>
        <w:lastRenderedPageBreak/>
        <w:br w:type="page"/>
      </w:r>
    </w:p>
    <w:p w14:paraId="4C7AB481" w14:textId="2AC6B9F8" w:rsidR="00CD2F21" w:rsidRDefault="00CD2F21" w:rsidP="00D25E23">
      <w:pPr>
        <w:jc w:val="both"/>
        <w:rPr>
          <w:rFonts w:cs="Arial"/>
          <w:color w:val="auto"/>
          <w:sz w:val="22"/>
          <w:lang w:val="en-IE"/>
        </w:rPr>
      </w:pPr>
      <w:r w:rsidRPr="00CD2F21">
        <w:rPr>
          <w:rFonts w:cs="Arial"/>
          <w:noProof/>
          <w:color w:val="auto"/>
          <w:sz w:val="22"/>
          <w:lang w:val="en-IE"/>
        </w:rPr>
        <w:lastRenderedPageBreak/>
        <mc:AlternateContent>
          <mc:Choice Requires="wpg">
            <w:drawing>
              <wp:anchor distT="0" distB="0" distL="114300" distR="114300" simplePos="0" relativeHeight="251739136" behindDoc="0" locked="0" layoutInCell="1" allowOverlap="1" wp14:anchorId="4FCACDFF" wp14:editId="49CAA865">
                <wp:simplePos x="0" y="0"/>
                <wp:positionH relativeFrom="column">
                  <wp:posOffset>0</wp:posOffset>
                </wp:positionH>
                <wp:positionV relativeFrom="paragraph">
                  <wp:posOffset>-635</wp:posOffset>
                </wp:positionV>
                <wp:extent cx="6924674" cy="1247772"/>
                <wp:effectExtent l="0" t="0" r="0" b="0"/>
                <wp:wrapNone/>
                <wp:docPr id="50" name="Group 50"/>
                <wp:cNvGraphicFramePr/>
                <a:graphic xmlns:a="http://schemas.openxmlformats.org/drawingml/2006/main">
                  <a:graphicData uri="http://schemas.microsoft.com/office/word/2010/wordprocessingGroup">
                    <wpg:wgp>
                      <wpg:cNvGrpSpPr/>
                      <wpg:grpSpPr>
                        <a:xfrm>
                          <a:off x="0" y="0"/>
                          <a:ext cx="6924674" cy="1247772"/>
                          <a:chOff x="0" y="0"/>
                          <a:chExt cx="6924674" cy="1247772"/>
                        </a:xfrm>
                      </wpg:grpSpPr>
                      <wps:wsp>
                        <wps:cNvPr id="56" name="Flowchart: Process 56"/>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Text Box 907"/>
                        <wps:cNvSpPr txBox="1"/>
                        <wps:spPr>
                          <a:xfrm>
                            <a:off x="952500" y="295273"/>
                            <a:ext cx="5972174" cy="952499"/>
                          </a:xfrm>
                          <a:prstGeom prst="rect">
                            <a:avLst/>
                          </a:prstGeom>
                          <a:noFill/>
                          <a:ln w="6350">
                            <a:noFill/>
                          </a:ln>
                        </wps:spPr>
                        <wps:txbx>
                          <w:txbxContent>
                            <w:p w14:paraId="5111F0F5" w14:textId="77777777" w:rsidR="00D56794" w:rsidRPr="00D0251C" w:rsidRDefault="00D56794" w:rsidP="00CD2F21">
                              <w:pPr>
                                <w:rPr>
                                  <w:rFonts w:eastAsiaTheme="majorEastAsia" w:cstheme="majorBidi"/>
                                  <w:b/>
                                  <w:color w:val="FFFFFF" w:themeColor="background1"/>
                                  <w:sz w:val="36"/>
                                  <w:szCs w:val="36"/>
                                  <w:lang w:val="en-GB"/>
                                </w:rPr>
                              </w:pPr>
                              <w:r>
                                <w:rPr>
                                  <w:b/>
                                  <w:color w:val="FFFFFF" w:themeColor="background1"/>
                                  <w:sz w:val="36"/>
                                  <w:szCs w:val="36"/>
                                  <w:lang w:val="en-IE"/>
                                </w:rPr>
                                <w:t>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0" name="Group 910"/>
                        <wpg:cNvGrpSpPr/>
                        <wpg:grpSpPr>
                          <a:xfrm>
                            <a:off x="19050" y="47625"/>
                            <a:ext cx="868680" cy="868680"/>
                            <a:chOff x="0" y="19050"/>
                            <a:chExt cx="868680" cy="868680"/>
                          </a:xfrm>
                        </wpg:grpSpPr>
                        <wps:wsp>
                          <wps:cNvPr id="911" name="Flowchart: Connector 911"/>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Flowchart: Connector 912"/>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CACDFF" id="Group 50" o:spid="_x0000_s1086" style="position:absolute;left:0;text-align:left;margin-left:0;margin-top:-.05pt;width:545.25pt;height:98.25pt;z-index:251739136;mso-height-relative:margin" coordsize="69246,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">
                <v:shape id="Flowchart: Process 56" o:spid="_x0000_s1087"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" fillcolor="#548dd4 [1951]" stroked="f" strokeweight="2pt"/>
                <v:shape id="Text Box 907" o:spid="_x0000_s1088" type="#_x0000_t202" style="position:absolute;left:9525;top:2952;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14:paraId="5111F0F5" w14:textId="77777777" w:rsidR="00D56794" w:rsidRPr="00D0251C" w:rsidRDefault="00D56794" w:rsidP="00CD2F21">
                        <w:pPr>
                          <w:rPr>
                            <w:rFonts w:eastAsiaTheme="majorEastAsia" w:cstheme="majorBidi"/>
                            <w:b/>
                            <w:color w:val="FFFFFF" w:themeColor="background1"/>
                            <w:sz w:val="36"/>
                            <w:szCs w:val="36"/>
                            <w:lang w:val="en-GB"/>
                          </w:rPr>
                        </w:pPr>
                        <w:r>
                          <w:rPr>
                            <w:b/>
                            <w:color w:val="FFFFFF" w:themeColor="background1"/>
                            <w:sz w:val="36"/>
                            <w:szCs w:val="36"/>
                            <w:lang w:val="en-IE"/>
                          </w:rPr>
                          <w:t>Nutrition</w:t>
                        </w:r>
                      </w:p>
                    </w:txbxContent>
                  </v:textbox>
                </v:shape>
                <v:group id="Group 910" o:spid="_x0000_s1089"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lowchart: Connector 911" o:spid="_x0000_s1090"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" fillcolor="white [3212]" strokecolor="white [3212]" strokeweight="2pt"/>
                  <v:shape id="Flowchart: Connector 912" o:spid="_x0000_s1091"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" filled="f" strokecolor="white [3212]" strokeweight="2pt"/>
                </v:group>
              </v:group>
            </w:pict>
          </mc:Fallback>
        </mc:AlternateContent>
      </w:r>
    </w:p>
    <w:p w14:paraId="058E9A91" w14:textId="783E28AE" w:rsidR="00CD2F21" w:rsidRDefault="00CD2F21" w:rsidP="00D25E23">
      <w:pPr>
        <w:jc w:val="both"/>
        <w:rPr>
          <w:rFonts w:cs="Arial"/>
          <w:color w:val="auto"/>
          <w:sz w:val="22"/>
          <w:lang w:val="en-IE"/>
        </w:rPr>
      </w:pPr>
      <w:r w:rsidRPr="00CD2F21">
        <w:rPr>
          <w:rFonts w:cs="Arial"/>
          <w:noProof/>
          <w:color w:val="auto"/>
          <w:sz w:val="22"/>
          <w:lang w:val="en-IE"/>
        </w:rPr>
        <w:drawing>
          <wp:anchor distT="0" distB="0" distL="114300" distR="114300" simplePos="0" relativeHeight="251740160" behindDoc="1" locked="0" layoutInCell="1" allowOverlap="1" wp14:anchorId="673D7559" wp14:editId="7EAB0C3F">
            <wp:simplePos x="0" y="0"/>
            <wp:positionH relativeFrom="margin">
              <wp:posOffset>216535</wp:posOffset>
            </wp:positionH>
            <wp:positionV relativeFrom="paragraph">
              <wp:posOffset>82286</wp:posOffset>
            </wp:positionV>
            <wp:extent cx="443230" cy="484505"/>
            <wp:effectExtent l="0" t="0" r="0" b="0"/>
            <wp:wrapTight wrapText="bothSides">
              <wp:wrapPolygon edited="0">
                <wp:start x="6499" y="0"/>
                <wp:lineTo x="0" y="13588"/>
                <wp:lineTo x="0" y="18684"/>
                <wp:lineTo x="5570" y="20383"/>
                <wp:lineTo x="13926" y="20383"/>
                <wp:lineTo x="20424" y="16986"/>
                <wp:lineTo x="20424" y="11890"/>
                <wp:lineTo x="14854" y="0"/>
                <wp:lineTo x="6499" y="0"/>
              </wp:wrapPolygon>
            </wp:wrapTight>
            <wp:docPr id="24160"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43230" cy="484505"/>
                    </a:xfrm>
                    <a:prstGeom prst="rect">
                      <a:avLst/>
                    </a:prstGeom>
                  </pic:spPr>
                </pic:pic>
              </a:graphicData>
            </a:graphic>
            <wp14:sizeRelH relativeFrom="margin">
              <wp14:pctWidth>0</wp14:pctWidth>
            </wp14:sizeRelH>
            <wp14:sizeRelV relativeFrom="margin">
              <wp14:pctHeight>0</wp14:pctHeight>
            </wp14:sizeRelV>
          </wp:anchor>
        </w:drawing>
      </w:r>
    </w:p>
    <w:p w14:paraId="1C8BF59C" w14:textId="5B557389" w:rsidR="00CD2F21" w:rsidRDefault="00CD2F21" w:rsidP="00D25E23">
      <w:pPr>
        <w:jc w:val="both"/>
        <w:rPr>
          <w:rFonts w:cs="Arial"/>
          <w:color w:val="auto"/>
          <w:sz w:val="22"/>
          <w:lang w:val="en-IE"/>
        </w:rPr>
      </w:pPr>
    </w:p>
    <w:p w14:paraId="5F4E11E9" w14:textId="77777777" w:rsidR="00CD2F21" w:rsidRDefault="00CD2F21" w:rsidP="00D25E23">
      <w:pPr>
        <w:jc w:val="both"/>
        <w:rPr>
          <w:rFonts w:cs="Arial"/>
          <w:color w:val="auto"/>
          <w:sz w:val="22"/>
          <w:lang w:val="en-IE"/>
        </w:rPr>
      </w:pPr>
    </w:p>
    <w:p w14:paraId="2C6C0F1D" w14:textId="488CA72C" w:rsidR="00CD2F21" w:rsidRDefault="00CD2F21" w:rsidP="00D25E23">
      <w:pPr>
        <w:jc w:val="both"/>
        <w:rPr>
          <w:rFonts w:cs="Arial"/>
          <w:color w:val="auto"/>
          <w:sz w:val="22"/>
          <w:lang w:val="en-IE"/>
        </w:rPr>
      </w:pPr>
    </w:p>
    <w:p w14:paraId="56F62271" w14:textId="77777777" w:rsidR="00CD2F21" w:rsidRDefault="00CD2F21" w:rsidP="00D25E23">
      <w:pPr>
        <w:jc w:val="both"/>
        <w:rPr>
          <w:rFonts w:cs="Arial"/>
          <w:color w:val="auto"/>
          <w:sz w:val="22"/>
          <w:lang w:val="en-IE"/>
        </w:rPr>
      </w:pPr>
    </w:p>
    <w:p w14:paraId="612F946C" w14:textId="77777777" w:rsidR="00F163D9" w:rsidRPr="003D6B9C" w:rsidRDefault="00F163D9" w:rsidP="00826A1C">
      <w:pPr>
        <w:autoSpaceDE w:val="0"/>
        <w:autoSpaceDN w:val="0"/>
        <w:adjustRightInd w:val="0"/>
        <w:spacing w:before="240"/>
        <w:rPr>
          <w:sz w:val="22"/>
          <w:lang w:val="en-IE"/>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F163D9" w:rsidRPr="002075A2" w14:paraId="20826D34" w14:textId="77777777" w:rsidTr="0086607C">
        <w:tc>
          <w:tcPr>
            <w:tcW w:w="10195" w:type="dxa"/>
            <w:shd w:val="clear" w:color="auto" w:fill="95CFC9"/>
          </w:tcPr>
          <w:p w14:paraId="7E828A46" w14:textId="77777777" w:rsidR="002075A2" w:rsidRPr="002075A2" w:rsidRDefault="00F163D9" w:rsidP="002075A2">
            <w:pPr>
              <w:spacing w:line="276" w:lineRule="auto"/>
              <w:jc w:val="both"/>
              <w:rPr>
                <w:rFonts w:cs="Arial"/>
                <w:b/>
                <w:bCs/>
                <w:color w:val="auto"/>
                <w:sz w:val="22"/>
                <w:u w:val="single"/>
                <w:lang w:val="en-IE"/>
              </w:rPr>
            </w:pPr>
            <w:r w:rsidRPr="002075A2">
              <w:rPr>
                <w:rFonts w:cs="Arial"/>
                <w:b/>
                <w:bCs/>
                <w:color w:val="auto"/>
                <w:sz w:val="22"/>
                <w:u w:val="single"/>
                <w:lang w:val="en-IE"/>
              </w:rPr>
              <w:t>Priority Locations:</w:t>
            </w:r>
          </w:p>
          <w:p w14:paraId="795DDA08" w14:textId="70FF8BC6" w:rsidR="00F163D9" w:rsidRPr="002075A2" w:rsidRDefault="00F163D9" w:rsidP="002075A2">
            <w:pPr>
              <w:spacing w:after="240" w:line="276" w:lineRule="auto"/>
              <w:jc w:val="both"/>
              <w:rPr>
                <w:rFonts w:cs="Arial"/>
                <w:color w:val="auto"/>
                <w:sz w:val="22"/>
                <w:lang w:val="en-IE"/>
              </w:rPr>
            </w:pPr>
            <w:r w:rsidRPr="002075A2">
              <w:rPr>
                <w:rFonts w:cs="Arial"/>
                <w:color w:val="auto"/>
                <w:sz w:val="22"/>
                <w:lang w:val="en-IE"/>
              </w:rPr>
              <w:t>Kanchanpur, Kailali, Bardiya, Banke, Surkhet, Dang, Kapilvastu, Rupendehi, Nawalparasi east, Nawalparasi west, Chitwan, Parsa, Bara, Rautahat, Sarlahi, Mahottari, Dhanusha, Siraha, Saptari, Udayapur, Sunsari, Morang and Jhapa</w:t>
            </w:r>
          </w:p>
        </w:tc>
      </w:tr>
      <w:tr w:rsidR="00F163D9" w:rsidRPr="002075A2" w14:paraId="504354F0" w14:textId="77777777" w:rsidTr="0086607C">
        <w:tc>
          <w:tcPr>
            <w:tcW w:w="10195" w:type="dxa"/>
          </w:tcPr>
          <w:p w14:paraId="179347D1" w14:textId="77777777" w:rsidR="002075A2" w:rsidRPr="002075A2" w:rsidRDefault="00F163D9" w:rsidP="002075A2">
            <w:pPr>
              <w:pStyle w:val="CPtextmaincontenttext"/>
              <w:spacing w:after="0" w:line="276" w:lineRule="auto"/>
              <w:jc w:val="both"/>
              <w:rPr>
                <w:rFonts w:cs="Arial"/>
                <w:b/>
                <w:bCs/>
                <w:color w:val="auto"/>
                <w:sz w:val="22"/>
                <w:szCs w:val="22"/>
                <w:u w:val="single"/>
                <w:lang w:val="en-IE"/>
              </w:rPr>
            </w:pPr>
            <w:r w:rsidRPr="002075A2">
              <w:rPr>
                <w:rFonts w:cs="Arial"/>
                <w:b/>
                <w:bCs/>
                <w:color w:val="auto"/>
                <w:sz w:val="22"/>
                <w:szCs w:val="22"/>
                <w:u w:val="single"/>
                <w:lang w:val="en-IE"/>
              </w:rPr>
              <w:t xml:space="preserve">In Need Population: </w:t>
            </w:r>
          </w:p>
          <w:p w14:paraId="46A426F4" w14:textId="24C0E80F"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r w:rsidRPr="002075A2">
              <w:rPr>
                <w:rFonts w:eastAsiaTheme="minorHAnsi" w:cs="Arial"/>
                <w:color w:val="auto"/>
                <w:sz w:val="22"/>
                <w:szCs w:val="22"/>
                <w:lang w:val="en-IE" w:eastAsia="en-US"/>
              </w:rPr>
              <w:t>400,000 of the most vulnerable including; under five children, pregnant and lactating women and elderly people (more than 60 years).</w:t>
            </w:r>
          </w:p>
          <w:p w14:paraId="227727EC" w14:textId="77777777" w:rsidR="00F163D9" w:rsidRPr="002075A2" w:rsidRDefault="00F163D9" w:rsidP="002075A2">
            <w:pPr>
              <w:spacing w:after="240" w:line="276" w:lineRule="auto"/>
              <w:jc w:val="both"/>
              <w:rPr>
                <w:rFonts w:cs="Arial"/>
                <w:color w:val="auto"/>
                <w:sz w:val="22"/>
                <w:lang w:val="en-IE"/>
              </w:rPr>
            </w:pPr>
            <w:r w:rsidRPr="002075A2">
              <w:rPr>
                <w:rFonts w:cs="Arial"/>
                <w:b/>
                <w:bCs/>
                <w:color w:val="auto"/>
                <w:sz w:val="22"/>
                <w:lang w:val="en-IE"/>
              </w:rPr>
              <w:t>Target/ priority beneficiaries:</w:t>
            </w:r>
            <w:r w:rsidRPr="002075A2">
              <w:rPr>
                <w:rFonts w:cs="Arial"/>
                <w:color w:val="auto"/>
                <w:sz w:val="22"/>
                <w:lang w:val="en-IE"/>
              </w:rPr>
              <w:t xml:space="preserve"> 305,519 (6-59 months children, pregnant and lactating women) across priority locations.</w:t>
            </w:r>
          </w:p>
        </w:tc>
      </w:tr>
      <w:tr w:rsidR="00F163D9" w:rsidRPr="002075A2" w14:paraId="1F213132" w14:textId="77777777" w:rsidTr="0086607C">
        <w:tc>
          <w:tcPr>
            <w:tcW w:w="10195" w:type="dxa"/>
            <w:shd w:val="clear" w:color="auto" w:fill="95CFC9"/>
          </w:tcPr>
          <w:p w14:paraId="3671AAFF" w14:textId="77777777" w:rsidR="002075A2" w:rsidRDefault="00F163D9" w:rsidP="002075A2">
            <w:pPr>
              <w:spacing w:line="276" w:lineRule="auto"/>
              <w:jc w:val="both"/>
              <w:rPr>
                <w:rFonts w:cs="Arial"/>
                <w:color w:val="auto"/>
                <w:sz w:val="22"/>
                <w:lang w:val="en-IE"/>
              </w:rPr>
            </w:pPr>
            <w:r w:rsidRPr="002075A2">
              <w:rPr>
                <w:rFonts w:cs="Arial"/>
                <w:b/>
                <w:bCs/>
                <w:color w:val="auto"/>
                <w:sz w:val="22"/>
                <w:u w:val="single"/>
                <w:lang w:val="en-IE"/>
              </w:rPr>
              <w:t>Funding required:</w:t>
            </w:r>
          </w:p>
          <w:p w14:paraId="421E4A9D" w14:textId="766E2DA2" w:rsidR="00F163D9" w:rsidRPr="002075A2" w:rsidRDefault="00F163D9" w:rsidP="002075A2">
            <w:pPr>
              <w:spacing w:after="240" w:line="276" w:lineRule="auto"/>
              <w:jc w:val="both"/>
              <w:rPr>
                <w:rFonts w:cs="Arial"/>
                <w:color w:val="auto"/>
                <w:sz w:val="22"/>
                <w:lang w:val="en-IE"/>
              </w:rPr>
            </w:pPr>
            <w:r w:rsidRPr="002075A2">
              <w:rPr>
                <w:rFonts w:cs="Arial"/>
                <w:color w:val="auto"/>
                <w:sz w:val="22"/>
                <w:lang w:val="en-IE"/>
              </w:rPr>
              <w:t>US</w:t>
            </w:r>
            <w:r w:rsidR="00A46466">
              <w:rPr>
                <w:rFonts w:cs="Arial"/>
                <w:color w:val="auto"/>
                <w:sz w:val="22"/>
                <w:lang w:val="en-IE"/>
              </w:rPr>
              <w:t xml:space="preserve"> </w:t>
            </w:r>
            <w:r w:rsidRPr="002075A2">
              <w:rPr>
                <w:rFonts w:cs="Arial"/>
                <w:color w:val="auto"/>
                <w:sz w:val="22"/>
                <w:lang w:val="en-IE"/>
              </w:rPr>
              <w:t>$ 2,870,553</w:t>
            </w:r>
            <w:r w:rsidR="00A46466">
              <w:rPr>
                <w:rFonts w:cs="Arial"/>
                <w:color w:val="auto"/>
                <w:sz w:val="22"/>
                <w:lang w:val="en-IE"/>
              </w:rPr>
              <w:t xml:space="preserve"> for response activities</w:t>
            </w:r>
          </w:p>
        </w:tc>
      </w:tr>
      <w:tr w:rsidR="00F163D9" w:rsidRPr="002075A2" w14:paraId="7187D08D" w14:textId="77777777" w:rsidTr="0086607C">
        <w:tc>
          <w:tcPr>
            <w:tcW w:w="10195" w:type="dxa"/>
          </w:tcPr>
          <w:p w14:paraId="5C288C4C" w14:textId="77777777" w:rsidR="002075A2" w:rsidRPr="002075A2" w:rsidRDefault="00F163D9" w:rsidP="002075A2">
            <w:pPr>
              <w:spacing w:line="276" w:lineRule="auto"/>
              <w:jc w:val="both"/>
              <w:rPr>
                <w:rFonts w:cs="Arial"/>
                <w:color w:val="auto"/>
                <w:sz w:val="22"/>
                <w:u w:val="single"/>
                <w:lang w:val="en-IE"/>
              </w:rPr>
            </w:pPr>
            <w:r w:rsidRPr="002075A2">
              <w:rPr>
                <w:rFonts w:cs="Arial"/>
                <w:b/>
                <w:bCs/>
                <w:color w:val="auto"/>
                <w:sz w:val="22"/>
                <w:u w:val="single"/>
                <w:lang w:val="en-IE"/>
              </w:rPr>
              <w:t>Lead Agency:</w:t>
            </w:r>
            <w:r w:rsidRPr="002075A2">
              <w:rPr>
                <w:rFonts w:cs="Arial"/>
                <w:color w:val="auto"/>
                <w:sz w:val="22"/>
                <w:u w:val="single"/>
                <w:lang w:val="en-IE"/>
              </w:rPr>
              <w:t xml:space="preserve"> </w:t>
            </w:r>
          </w:p>
          <w:p w14:paraId="5768FB91" w14:textId="2D241439" w:rsidR="00F163D9" w:rsidRPr="002075A2" w:rsidRDefault="00F163D9" w:rsidP="002075A2">
            <w:pPr>
              <w:spacing w:after="240" w:line="276" w:lineRule="auto"/>
              <w:jc w:val="both"/>
              <w:rPr>
                <w:rFonts w:cs="Arial"/>
                <w:color w:val="auto"/>
                <w:sz w:val="22"/>
                <w:lang w:val="en-IE"/>
              </w:rPr>
            </w:pPr>
            <w:r w:rsidRPr="002075A2">
              <w:rPr>
                <w:rFonts w:cs="Arial"/>
                <w:color w:val="auto"/>
                <w:sz w:val="22"/>
                <w:lang w:val="en-IE"/>
              </w:rPr>
              <w:t>Government of Nepal, Ministry of Health and Population (GoN MoHP)</w:t>
            </w:r>
          </w:p>
        </w:tc>
      </w:tr>
      <w:tr w:rsidR="00F163D9" w:rsidRPr="002075A2" w14:paraId="1C1D7C7E" w14:textId="77777777" w:rsidTr="0086607C">
        <w:tc>
          <w:tcPr>
            <w:tcW w:w="10195" w:type="dxa"/>
            <w:shd w:val="clear" w:color="auto" w:fill="95CFC9"/>
          </w:tcPr>
          <w:p w14:paraId="78FC4A40" w14:textId="77777777" w:rsidR="002075A2" w:rsidRPr="002075A2" w:rsidRDefault="00F163D9" w:rsidP="002075A2">
            <w:pPr>
              <w:spacing w:line="276" w:lineRule="auto"/>
              <w:jc w:val="both"/>
              <w:rPr>
                <w:rFonts w:cs="Arial"/>
                <w:color w:val="auto"/>
                <w:sz w:val="22"/>
                <w:u w:val="single"/>
                <w:lang w:val="en-IE"/>
              </w:rPr>
            </w:pPr>
            <w:r w:rsidRPr="002075A2">
              <w:rPr>
                <w:rFonts w:cs="Arial"/>
                <w:b/>
                <w:bCs/>
                <w:color w:val="auto"/>
                <w:sz w:val="22"/>
                <w:u w:val="single"/>
                <w:lang w:val="en-IE"/>
              </w:rPr>
              <w:t>Co-Lead:</w:t>
            </w:r>
            <w:r w:rsidRPr="002075A2">
              <w:rPr>
                <w:rFonts w:cs="Arial"/>
                <w:color w:val="auto"/>
                <w:sz w:val="22"/>
                <w:u w:val="single"/>
                <w:lang w:val="en-IE"/>
              </w:rPr>
              <w:t xml:space="preserve"> </w:t>
            </w:r>
          </w:p>
          <w:p w14:paraId="02589A20" w14:textId="4AC815E2" w:rsidR="00F163D9" w:rsidRPr="002075A2" w:rsidRDefault="00F163D9" w:rsidP="002075A2">
            <w:pPr>
              <w:spacing w:after="240" w:line="276" w:lineRule="auto"/>
              <w:jc w:val="both"/>
              <w:rPr>
                <w:rFonts w:cs="Arial"/>
                <w:color w:val="auto"/>
                <w:sz w:val="22"/>
                <w:lang w:val="en-IE"/>
              </w:rPr>
            </w:pPr>
            <w:r w:rsidRPr="002075A2">
              <w:rPr>
                <w:rFonts w:cs="Arial"/>
                <w:color w:val="auto"/>
                <w:sz w:val="22"/>
                <w:lang w:val="en-IE"/>
              </w:rPr>
              <w:t>United Nations Children’s Fund (UNICEF)</w:t>
            </w:r>
          </w:p>
        </w:tc>
      </w:tr>
      <w:tr w:rsidR="00F163D9" w:rsidRPr="002075A2" w14:paraId="03A782AD" w14:textId="77777777" w:rsidTr="0086607C">
        <w:tc>
          <w:tcPr>
            <w:tcW w:w="10195" w:type="dxa"/>
          </w:tcPr>
          <w:p w14:paraId="688D3EE6" w14:textId="77777777" w:rsidR="002075A2" w:rsidRPr="002075A2" w:rsidRDefault="00F163D9" w:rsidP="002075A2">
            <w:pPr>
              <w:spacing w:line="276" w:lineRule="auto"/>
              <w:jc w:val="both"/>
              <w:rPr>
                <w:rFonts w:cs="Arial"/>
                <w:b/>
                <w:bCs/>
                <w:color w:val="auto"/>
                <w:sz w:val="22"/>
                <w:u w:val="single"/>
                <w:lang w:val="en-IE"/>
              </w:rPr>
            </w:pPr>
            <w:r w:rsidRPr="002075A2">
              <w:rPr>
                <w:rFonts w:cs="Arial"/>
                <w:b/>
                <w:bCs/>
                <w:color w:val="auto"/>
                <w:sz w:val="22"/>
                <w:u w:val="single"/>
                <w:lang w:val="en-IE"/>
              </w:rPr>
              <w:t>Sector Member:</w:t>
            </w:r>
          </w:p>
          <w:p w14:paraId="323DB077" w14:textId="0DB2E615" w:rsidR="00F163D9" w:rsidRPr="002075A2" w:rsidRDefault="00F163D9" w:rsidP="002075A2">
            <w:pPr>
              <w:spacing w:after="240" w:line="276" w:lineRule="auto"/>
              <w:jc w:val="both"/>
              <w:rPr>
                <w:rFonts w:cs="Arial"/>
                <w:b/>
                <w:bCs/>
                <w:color w:val="auto"/>
                <w:sz w:val="22"/>
                <w:lang w:val="en-IE"/>
              </w:rPr>
            </w:pPr>
            <w:r w:rsidRPr="002075A2">
              <w:rPr>
                <w:rFonts w:cs="Arial"/>
                <w:color w:val="auto"/>
                <w:sz w:val="22"/>
                <w:lang w:val="en-IE"/>
              </w:rPr>
              <w:t xml:space="preserve">Ministry of Federal Affairs and General Administration (MOFAGA), National Nutrition and Food Security Secretariat (NNFSS) of NPC, Nepal Paediatric Society (NEPAS), World Bank, USAID, DFID, WHO, WFP, FAO, UN Women, Care Nepal, Helen Keller International (HKI), Nepal Red Cross Society (NRCS), Suahaara, Nepal Health Sector Support Programme (NHSSP), Save the Children, World Vision International in Nepal (WVIN), Action Against Hunger | ACTION CONTRE LA FAIM (ACF), </w:t>
            </w:r>
            <w:r w:rsidRPr="002075A2">
              <w:rPr>
                <w:rFonts w:cs="Arial"/>
                <w:color w:val="3B3B3D"/>
                <w:sz w:val="22"/>
                <w:shd w:val="clear" w:color="auto" w:fill="FFFFFF"/>
              </w:rPr>
              <w:t>Himalayan Health and Environmental Services Solukhumbu (HHESS)</w:t>
            </w:r>
            <w:r w:rsidRPr="002075A2">
              <w:rPr>
                <w:rFonts w:cs="Arial"/>
                <w:color w:val="auto"/>
                <w:sz w:val="22"/>
                <w:lang w:val="en-IE"/>
              </w:rPr>
              <w:t>, Nepal Public Health and Education Group (NEPHEG), Nepal Youth Foundation (NYF), Social Development and Promotion Center (SDPC), Welt Hunger Hilfe, Global health Aligns Nepal (GHAN), Nepali Technical Assistance Group (NTAG), Aasman Nepal, PSD, SAIFRN-NEPAL, Partnership for Social Development (PSD) Nepal</w:t>
            </w:r>
          </w:p>
        </w:tc>
      </w:tr>
      <w:tr w:rsidR="00F163D9" w:rsidRPr="002075A2" w14:paraId="4181CF44" w14:textId="77777777" w:rsidTr="0086607C">
        <w:tc>
          <w:tcPr>
            <w:tcW w:w="10195" w:type="dxa"/>
          </w:tcPr>
          <w:p w14:paraId="4C4CD83A" w14:textId="4189357D" w:rsidR="00F163D9" w:rsidRPr="002075A2" w:rsidRDefault="00F163D9" w:rsidP="002075A2">
            <w:pPr>
              <w:pStyle w:val="CPtextmaincontenttext"/>
              <w:spacing w:after="0" w:line="276" w:lineRule="auto"/>
              <w:jc w:val="both"/>
              <w:rPr>
                <w:rFonts w:eastAsiaTheme="minorHAnsi" w:cs="Arial"/>
                <w:i/>
                <w:iCs/>
                <w:color w:val="auto"/>
                <w:sz w:val="22"/>
                <w:szCs w:val="22"/>
                <w:lang w:val="en-IE" w:eastAsia="en-US"/>
              </w:rPr>
            </w:pPr>
            <w:r w:rsidRPr="002075A2">
              <w:rPr>
                <w:rFonts w:eastAsiaTheme="minorHAnsi" w:cs="Arial"/>
                <w:b/>
                <w:bCs/>
                <w:i/>
                <w:iCs/>
                <w:color w:val="215868" w:themeColor="accent5" w:themeShade="80"/>
                <w:sz w:val="22"/>
                <w:szCs w:val="22"/>
                <w:lang w:val="en-IE" w:eastAsia="en-US"/>
              </w:rPr>
              <w:t>Sector Overview:</w:t>
            </w:r>
            <w:r w:rsidRPr="002075A2">
              <w:rPr>
                <w:rFonts w:eastAsiaTheme="minorHAnsi" w:cs="Arial"/>
                <w:i/>
                <w:iCs/>
                <w:color w:val="auto"/>
                <w:sz w:val="22"/>
                <w:szCs w:val="22"/>
                <w:lang w:val="en-IE" w:eastAsia="en-US"/>
              </w:rPr>
              <w:t xml:space="preserve"> </w:t>
            </w:r>
          </w:p>
          <w:p w14:paraId="3B0FF772"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p>
          <w:p w14:paraId="6E94AA1A"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r w:rsidRPr="002075A2">
              <w:rPr>
                <w:rFonts w:eastAsiaTheme="minorHAnsi" w:cs="Arial"/>
                <w:color w:val="auto"/>
                <w:sz w:val="22"/>
                <w:szCs w:val="22"/>
                <w:lang w:val="en-IE" w:eastAsia="en-US"/>
              </w:rPr>
              <w:t xml:space="preserve">The monsoon season’s flooding negatively impacts the nutrition situation every year in Nepal. This is due to the increases in food insecurity, disease epidemics and lack of proper maternal, infant and young child feeding practices. The emergency nutrition situation is compounded by the fact that while the numbers of people stunted and underweight has been substantially reduced, the rates of wasting have remained steady in Nepal over the last 3 decades despite ongoing nutrition interventions such as; Integrated Management of Acute Malnutrition, Infant and Young Child Feeding counselling and, micro-nutrient interventions, This is due to recurrent emergencies,  poor WaSH situation in affected areas, food insecurity and lack of care services for children. </w:t>
            </w:r>
          </w:p>
          <w:p w14:paraId="584E918B"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p>
          <w:p w14:paraId="59326320"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r w:rsidRPr="002075A2">
              <w:rPr>
                <w:rFonts w:eastAsiaTheme="minorHAnsi" w:cs="Arial"/>
                <w:color w:val="auto"/>
                <w:sz w:val="22"/>
                <w:szCs w:val="22"/>
                <w:lang w:val="en-IE" w:eastAsia="en-US"/>
              </w:rPr>
              <w:t xml:space="preserve">The COVID-19 pandemic is already having a negative impact on household economies. This is impacting the nutrition situation affecting a range of nutrition determinants such as food security, reduced access to markets, weakened health systems and disruption of regular preventative nutrition interventions (such as vitamin A and micro-nutrient supplementation) as well as decreased access to needed treatments for ‘common’ illnesses and severe acute malnutrition. Due to the disruption of basic health and nutrition services, the food system, and income and livelihood opportunities as a result of the COVID-19 pandemic in Nepal, the nutrition status of children, pregnant and lactating women has likely been affected and it will be further aggravated during monsoon season. </w:t>
            </w:r>
          </w:p>
          <w:p w14:paraId="7D11B676"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p>
          <w:p w14:paraId="2B91C607"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r w:rsidRPr="002075A2">
              <w:rPr>
                <w:rFonts w:eastAsiaTheme="minorHAnsi" w:cs="Arial"/>
                <w:color w:val="auto"/>
                <w:sz w:val="22"/>
                <w:szCs w:val="22"/>
                <w:lang w:val="en-IE" w:eastAsia="en-US"/>
              </w:rPr>
              <w:t xml:space="preserve">Lessons from past emergency show that in the Terai, malnutrition, particularly acute malnutrition rises during monsoon season. </w:t>
            </w:r>
            <w:bookmarkStart w:id="10" w:name="_Hlk40892384"/>
            <w:r w:rsidRPr="002075A2">
              <w:rPr>
                <w:rFonts w:eastAsiaTheme="minorHAnsi" w:cs="Arial"/>
                <w:color w:val="auto"/>
                <w:sz w:val="22"/>
                <w:szCs w:val="22"/>
                <w:lang w:val="en-IE" w:eastAsia="en-US"/>
              </w:rPr>
              <w:t xml:space="preserve">As per the rapid nutrition assessment in 2017 and 2019, it was found that the acute malnutrition of 6-59 months children was 23.1% in average in 2017 In Terai districts but NDHS 2016 reported 14.4% of wasting in province 2 which was highest of all provinces. </w:t>
            </w:r>
          </w:p>
          <w:p w14:paraId="1266C972" w14:textId="77777777" w:rsidR="00F163D9" w:rsidRPr="002075A2" w:rsidRDefault="00F163D9" w:rsidP="002075A2">
            <w:pPr>
              <w:pStyle w:val="CPtextmaincontenttext"/>
              <w:spacing w:after="0" w:line="276" w:lineRule="auto"/>
              <w:jc w:val="both"/>
              <w:rPr>
                <w:rFonts w:eastAsiaTheme="minorHAnsi" w:cs="Arial"/>
                <w:color w:val="auto"/>
                <w:sz w:val="22"/>
                <w:szCs w:val="22"/>
                <w:lang w:val="en-IE" w:eastAsia="en-US"/>
              </w:rPr>
            </w:pPr>
          </w:p>
          <w:bookmarkEnd w:id="10"/>
          <w:p w14:paraId="0C4AD829" w14:textId="77777777" w:rsidR="00F163D9" w:rsidRPr="002075A2" w:rsidRDefault="00F163D9" w:rsidP="002075A2">
            <w:pPr>
              <w:pStyle w:val="Heading2"/>
              <w:spacing w:before="0" w:line="276" w:lineRule="auto"/>
              <w:jc w:val="both"/>
              <w:rPr>
                <w:rFonts w:eastAsiaTheme="minorHAnsi" w:cs="Arial"/>
                <w:b w:val="0"/>
                <w:bCs/>
                <w:color w:val="auto"/>
                <w:sz w:val="22"/>
                <w:szCs w:val="22"/>
                <w:lang w:val="en-IE"/>
              </w:rPr>
            </w:pPr>
            <w:r w:rsidRPr="002075A2">
              <w:rPr>
                <w:rFonts w:eastAsiaTheme="minorHAnsi" w:cs="Arial"/>
                <w:b w:val="0"/>
                <w:bCs/>
                <w:color w:val="auto"/>
                <w:sz w:val="22"/>
                <w:szCs w:val="22"/>
                <w:lang w:val="en-IE"/>
              </w:rPr>
              <w:t>The specific objectives of the nutrition cluster are:</w:t>
            </w:r>
          </w:p>
          <w:p w14:paraId="2E5343C9" w14:textId="77777777" w:rsidR="00F163D9" w:rsidRPr="002075A2" w:rsidRDefault="00F163D9" w:rsidP="005C69C8">
            <w:pPr>
              <w:pStyle w:val="ListParagraph"/>
              <w:numPr>
                <w:ilvl w:val="0"/>
                <w:numId w:val="3"/>
              </w:numPr>
              <w:spacing w:line="276" w:lineRule="auto"/>
              <w:jc w:val="both"/>
              <w:rPr>
                <w:rFonts w:ascii="Arial" w:hAnsi="Arial" w:cs="Arial"/>
                <w:sz w:val="22"/>
                <w:szCs w:val="22"/>
                <w:lang w:val="en-IE"/>
              </w:rPr>
            </w:pPr>
            <w:r w:rsidRPr="002075A2">
              <w:rPr>
                <w:rFonts w:ascii="Arial" w:hAnsi="Arial" w:cs="Arial"/>
                <w:sz w:val="22"/>
                <w:szCs w:val="22"/>
                <w:lang w:val="en-IE"/>
              </w:rPr>
              <w:t>Reduce the specific vulnerability of infants and young children in flood affected areas through the protection, promotion and support of optimal infant and young child feeding practices</w:t>
            </w:r>
          </w:p>
          <w:p w14:paraId="4B5C33E9" w14:textId="77777777" w:rsidR="00F163D9" w:rsidRPr="002075A2" w:rsidRDefault="00F163D9" w:rsidP="005C69C8">
            <w:pPr>
              <w:pStyle w:val="ListParagraph"/>
              <w:numPr>
                <w:ilvl w:val="0"/>
                <w:numId w:val="3"/>
              </w:numPr>
              <w:spacing w:line="276" w:lineRule="auto"/>
              <w:jc w:val="both"/>
              <w:rPr>
                <w:rFonts w:ascii="Arial" w:hAnsi="Arial" w:cs="Arial"/>
                <w:sz w:val="22"/>
                <w:szCs w:val="22"/>
                <w:lang w:val="en-IE"/>
              </w:rPr>
            </w:pPr>
            <w:r w:rsidRPr="002075A2">
              <w:rPr>
                <w:rFonts w:ascii="Arial" w:hAnsi="Arial" w:cs="Arial"/>
                <w:sz w:val="22"/>
                <w:szCs w:val="22"/>
                <w:lang w:val="en-IE"/>
              </w:rPr>
              <w:t xml:space="preserve">Provide treatment and care of children aged 6-59 months children with moderate and severe acute malnutrition and pregnant and lactating women (PLW) through integrated management of acute malnutrition </w:t>
            </w:r>
          </w:p>
          <w:p w14:paraId="2B404CD5" w14:textId="77777777" w:rsidR="00F163D9" w:rsidRPr="002075A2" w:rsidRDefault="00F163D9" w:rsidP="005C69C8">
            <w:pPr>
              <w:pStyle w:val="ListParagraph"/>
              <w:numPr>
                <w:ilvl w:val="0"/>
                <w:numId w:val="3"/>
              </w:numPr>
              <w:spacing w:line="276" w:lineRule="auto"/>
              <w:jc w:val="both"/>
              <w:rPr>
                <w:rFonts w:ascii="Arial" w:hAnsi="Arial" w:cs="Arial"/>
                <w:sz w:val="22"/>
                <w:szCs w:val="22"/>
                <w:lang w:val="en-IE"/>
              </w:rPr>
            </w:pPr>
            <w:r w:rsidRPr="002075A2">
              <w:rPr>
                <w:rFonts w:ascii="Arial" w:hAnsi="Arial" w:cs="Arial"/>
                <w:sz w:val="22"/>
                <w:szCs w:val="22"/>
                <w:lang w:val="en-IE"/>
              </w:rPr>
              <w:t>Prevent/correct micronutrient deficiency disorders through timely, efficient and effective humanitarian responses through timely, efficient and effective humanitarian responses</w:t>
            </w:r>
          </w:p>
          <w:p w14:paraId="5CD06364" w14:textId="77777777" w:rsidR="00F163D9" w:rsidRPr="002075A2" w:rsidRDefault="00F163D9" w:rsidP="005C69C8">
            <w:pPr>
              <w:pStyle w:val="ListParagraph"/>
              <w:numPr>
                <w:ilvl w:val="0"/>
                <w:numId w:val="3"/>
              </w:numPr>
              <w:spacing w:after="240" w:line="276" w:lineRule="auto"/>
              <w:jc w:val="both"/>
              <w:rPr>
                <w:rFonts w:ascii="Arial" w:hAnsi="Arial" w:cs="Arial"/>
                <w:sz w:val="22"/>
                <w:szCs w:val="22"/>
                <w:lang w:val="en-IE"/>
              </w:rPr>
            </w:pPr>
            <w:r w:rsidRPr="002075A2">
              <w:rPr>
                <w:rFonts w:ascii="Arial" w:hAnsi="Arial" w:cs="Arial"/>
                <w:sz w:val="22"/>
                <w:szCs w:val="22"/>
                <w:lang w:val="en-IE"/>
              </w:rPr>
              <w:t>Strengthen the capacities of the national and international humanitarian aid system to enhance efficiency and effectiveness in delivery of humanitarian assistance for nutrition</w:t>
            </w:r>
          </w:p>
        </w:tc>
      </w:tr>
      <w:tr w:rsidR="00F163D9" w:rsidRPr="002075A2" w14:paraId="62C38F43" w14:textId="77777777" w:rsidTr="0086607C">
        <w:tc>
          <w:tcPr>
            <w:tcW w:w="10195" w:type="dxa"/>
          </w:tcPr>
          <w:p w14:paraId="2BF938AC" w14:textId="77777777" w:rsidR="00F163D9" w:rsidRPr="002075A2" w:rsidRDefault="00F163D9"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lastRenderedPageBreak/>
              <w:t xml:space="preserve">Priority Preparedness Actions: </w:t>
            </w:r>
          </w:p>
          <w:p w14:paraId="12FFF794" w14:textId="77777777" w:rsidR="00F163D9" w:rsidRPr="002075A2" w:rsidRDefault="00F163D9" w:rsidP="002075A2">
            <w:pPr>
              <w:spacing w:line="276" w:lineRule="auto"/>
              <w:jc w:val="both"/>
              <w:rPr>
                <w:rFonts w:cs="Arial"/>
                <w:b/>
                <w:bCs/>
                <w:color w:val="auto"/>
                <w:sz w:val="22"/>
                <w:lang w:val="en-IE"/>
              </w:rPr>
            </w:pPr>
          </w:p>
          <w:p w14:paraId="00C99B1F" w14:textId="77777777" w:rsidR="00F163D9" w:rsidRPr="002075A2" w:rsidRDefault="00F163D9" w:rsidP="005C69C8">
            <w:pPr>
              <w:pStyle w:val="CPtextmaincontenttext"/>
              <w:numPr>
                <w:ilvl w:val="0"/>
                <w:numId w:val="8"/>
              </w:numPr>
              <w:spacing w:after="0" w:line="276" w:lineRule="auto"/>
              <w:jc w:val="both"/>
              <w:rPr>
                <w:rFonts w:cs="Arial"/>
                <w:color w:val="auto"/>
                <w:sz w:val="22"/>
                <w:szCs w:val="22"/>
                <w:lang w:val="en-IE"/>
              </w:rPr>
            </w:pPr>
            <w:r w:rsidRPr="002075A2">
              <w:rPr>
                <w:rFonts w:cs="Arial"/>
                <w:color w:val="auto"/>
                <w:sz w:val="22"/>
                <w:szCs w:val="22"/>
                <w:lang w:val="en-IE"/>
              </w:rPr>
              <w:t xml:space="preserve">Prepositioning of essential nutrition commodities such as; anthropometric equipment, Ready to Use Therapeutic Food (RUTF), supplementary foods (WSB+), F100, F75 and Rehydration Solution (ReSoMal), MNP, vitamin A, deworming and IFA tablets </w:t>
            </w:r>
          </w:p>
          <w:p w14:paraId="5150AA22" w14:textId="77777777" w:rsidR="00F163D9" w:rsidRPr="002075A2" w:rsidRDefault="00F163D9" w:rsidP="005C69C8">
            <w:pPr>
              <w:pStyle w:val="CPtextmaincontenttext"/>
              <w:numPr>
                <w:ilvl w:val="0"/>
                <w:numId w:val="8"/>
              </w:numPr>
              <w:spacing w:after="0" w:line="276" w:lineRule="auto"/>
              <w:jc w:val="both"/>
              <w:rPr>
                <w:rFonts w:cs="Arial"/>
                <w:color w:val="auto"/>
                <w:sz w:val="22"/>
                <w:szCs w:val="22"/>
                <w:lang w:val="en-IE"/>
              </w:rPr>
            </w:pPr>
            <w:r w:rsidRPr="002075A2">
              <w:rPr>
                <w:rFonts w:cs="Arial"/>
                <w:color w:val="auto"/>
                <w:sz w:val="22"/>
                <w:szCs w:val="22"/>
                <w:lang w:val="en-IE"/>
              </w:rPr>
              <w:t>Strengthen nutrition information management systems to better monitor the nutrition situation, and emergency response.</w:t>
            </w:r>
          </w:p>
          <w:p w14:paraId="1E9BCB32" w14:textId="77777777" w:rsidR="00F163D9" w:rsidRPr="002075A2" w:rsidRDefault="00F163D9" w:rsidP="005C69C8">
            <w:pPr>
              <w:pStyle w:val="CPtextmaincontenttext"/>
              <w:numPr>
                <w:ilvl w:val="0"/>
                <w:numId w:val="8"/>
              </w:numPr>
              <w:spacing w:after="0" w:line="276" w:lineRule="auto"/>
              <w:jc w:val="both"/>
              <w:rPr>
                <w:rFonts w:cs="Arial"/>
                <w:color w:val="auto"/>
                <w:sz w:val="22"/>
                <w:szCs w:val="22"/>
                <w:lang w:val="en-IE"/>
              </w:rPr>
            </w:pPr>
            <w:r w:rsidRPr="002075A2">
              <w:rPr>
                <w:rFonts w:cs="Arial"/>
                <w:color w:val="auto"/>
                <w:sz w:val="22"/>
                <w:szCs w:val="22"/>
                <w:lang w:val="en-IE"/>
              </w:rPr>
              <w:t>Update agreement with CSO partners for beneficiary registration and distribution of supplementary food.</w:t>
            </w:r>
          </w:p>
          <w:p w14:paraId="59CF113B" w14:textId="77777777" w:rsidR="00F163D9" w:rsidRPr="002075A2" w:rsidRDefault="00F163D9" w:rsidP="005C69C8">
            <w:pPr>
              <w:pStyle w:val="CPtextmaincontenttext"/>
              <w:numPr>
                <w:ilvl w:val="0"/>
                <w:numId w:val="8"/>
              </w:numPr>
              <w:spacing w:after="0" w:line="276" w:lineRule="auto"/>
              <w:jc w:val="both"/>
              <w:rPr>
                <w:rFonts w:cs="Arial"/>
                <w:color w:val="auto"/>
                <w:sz w:val="22"/>
                <w:szCs w:val="22"/>
                <w:lang w:val="en-IE"/>
              </w:rPr>
            </w:pPr>
            <w:r w:rsidRPr="002075A2">
              <w:rPr>
                <w:rFonts w:cs="Arial"/>
                <w:color w:val="auto"/>
                <w:sz w:val="22"/>
                <w:szCs w:val="22"/>
                <w:lang w:val="en-IE"/>
              </w:rPr>
              <w:t xml:space="preserve">Implement interim guidance notes for healthcare workers on infant feeding in the context of COVID-19 and technical guidance for adapting the IMAM programme treatment protocols to account for physical distance measures.  </w:t>
            </w:r>
          </w:p>
          <w:p w14:paraId="77D4FCFD" w14:textId="77777777" w:rsidR="00F163D9" w:rsidRPr="002075A2" w:rsidRDefault="00F163D9" w:rsidP="005C69C8">
            <w:pPr>
              <w:pStyle w:val="CPtextmaincontenttext"/>
              <w:numPr>
                <w:ilvl w:val="0"/>
                <w:numId w:val="8"/>
              </w:numPr>
              <w:spacing w:after="0" w:line="276" w:lineRule="auto"/>
              <w:jc w:val="both"/>
              <w:rPr>
                <w:rFonts w:cs="Arial"/>
                <w:color w:val="auto"/>
                <w:sz w:val="22"/>
                <w:szCs w:val="22"/>
                <w:lang w:val="en-IE"/>
              </w:rPr>
            </w:pPr>
            <w:r w:rsidRPr="002075A2">
              <w:rPr>
                <w:rFonts w:cs="Arial"/>
                <w:color w:val="auto"/>
                <w:sz w:val="22"/>
                <w:szCs w:val="22"/>
                <w:lang w:val="en-IE"/>
              </w:rPr>
              <w:t>Broadcast information and communication messages through different media focusing on; Risk Communication for all mothers/caregivers, feeding infants and young children 6 months and older, Mothers with suspected or confirmed COVID-19, breastfeeding and Nutrition during pregnancy in the context of COVID -19.</w:t>
            </w:r>
          </w:p>
          <w:p w14:paraId="40FA8014" w14:textId="77777777" w:rsidR="00F163D9" w:rsidRPr="002075A2" w:rsidRDefault="00F163D9" w:rsidP="002075A2">
            <w:pPr>
              <w:spacing w:line="276" w:lineRule="auto"/>
              <w:jc w:val="both"/>
              <w:rPr>
                <w:rFonts w:cs="Arial"/>
                <w:b/>
                <w:bCs/>
                <w:color w:val="auto"/>
                <w:sz w:val="22"/>
                <w:lang w:val="en-IE"/>
              </w:rPr>
            </w:pPr>
          </w:p>
          <w:p w14:paraId="65105701" w14:textId="77777777" w:rsidR="00F163D9" w:rsidRPr="002075A2" w:rsidRDefault="00F163D9" w:rsidP="002075A2">
            <w:pPr>
              <w:spacing w:line="276" w:lineRule="auto"/>
              <w:jc w:val="both"/>
              <w:rPr>
                <w:rFonts w:cs="Arial"/>
                <w:i/>
                <w:iCs/>
                <w:color w:val="215868" w:themeColor="accent5" w:themeShade="80"/>
                <w:sz w:val="22"/>
                <w:lang w:val="en-IE"/>
              </w:rPr>
            </w:pPr>
            <w:r w:rsidRPr="002075A2">
              <w:rPr>
                <w:rFonts w:cs="Arial"/>
                <w:b/>
                <w:bCs/>
                <w:i/>
                <w:iCs/>
                <w:color w:val="215868" w:themeColor="accent5" w:themeShade="80"/>
                <w:sz w:val="22"/>
                <w:lang w:val="en-IE"/>
              </w:rPr>
              <w:t>Priority Response:</w:t>
            </w:r>
            <w:r w:rsidRPr="002075A2">
              <w:rPr>
                <w:rFonts w:cs="Arial"/>
                <w:i/>
                <w:iCs/>
                <w:color w:val="215868" w:themeColor="accent5" w:themeShade="80"/>
                <w:sz w:val="22"/>
                <w:lang w:val="en-IE"/>
              </w:rPr>
              <w:t xml:space="preserve"> </w:t>
            </w:r>
          </w:p>
          <w:p w14:paraId="3EE6B61A" w14:textId="77777777" w:rsidR="00F163D9" w:rsidRPr="002075A2" w:rsidRDefault="00F163D9" w:rsidP="002075A2">
            <w:pPr>
              <w:spacing w:line="276" w:lineRule="auto"/>
              <w:jc w:val="both"/>
              <w:rPr>
                <w:rFonts w:cs="Arial"/>
                <w:i/>
                <w:color w:val="auto"/>
                <w:sz w:val="22"/>
                <w:lang w:val="en-IE"/>
              </w:rPr>
            </w:pPr>
          </w:p>
          <w:p w14:paraId="33E4DD23" w14:textId="77777777" w:rsidR="00F163D9" w:rsidRPr="002075A2" w:rsidRDefault="00F163D9" w:rsidP="005C69C8">
            <w:pPr>
              <w:pStyle w:val="ListParagraph"/>
              <w:numPr>
                <w:ilvl w:val="0"/>
                <w:numId w:val="9"/>
              </w:numPr>
              <w:spacing w:line="276" w:lineRule="auto"/>
              <w:contextualSpacing w:val="0"/>
              <w:jc w:val="both"/>
              <w:rPr>
                <w:rFonts w:ascii="Arial" w:hAnsi="Arial" w:cs="Arial"/>
                <w:sz w:val="22"/>
                <w:szCs w:val="22"/>
              </w:rPr>
            </w:pPr>
            <w:r w:rsidRPr="002075A2">
              <w:rPr>
                <w:rFonts w:ascii="Arial" w:hAnsi="Arial" w:cs="Arial"/>
                <w:bCs/>
                <w:sz w:val="22"/>
                <w:szCs w:val="22"/>
              </w:rPr>
              <w:t xml:space="preserve">Protection, promotion and support for early initiation and exclusive breast feeding of 6-59 months children: 1,350 persons </w:t>
            </w:r>
          </w:p>
          <w:p w14:paraId="6E044B73" w14:textId="77777777" w:rsidR="00F163D9" w:rsidRPr="002075A2" w:rsidRDefault="00F163D9" w:rsidP="005C69C8">
            <w:pPr>
              <w:pStyle w:val="ListParagraph"/>
              <w:numPr>
                <w:ilvl w:val="0"/>
                <w:numId w:val="9"/>
              </w:numPr>
              <w:spacing w:line="276" w:lineRule="auto"/>
              <w:contextualSpacing w:val="0"/>
              <w:jc w:val="both"/>
              <w:rPr>
                <w:rFonts w:ascii="Arial" w:hAnsi="Arial" w:cs="Arial"/>
                <w:bCs/>
                <w:sz w:val="22"/>
                <w:szCs w:val="22"/>
              </w:rPr>
            </w:pPr>
            <w:r w:rsidRPr="002075A2">
              <w:rPr>
                <w:rFonts w:ascii="Arial" w:hAnsi="Arial" w:cs="Arial"/>
                <w:sz w:val="22"/>
                <w:szCs w:val="22"/>
              </w:rPr>
              <w:lastRenderedPageBreak/>
              <w:t xml:space="preserve">Safe, age specific and energy </w:t>
            </w:r>
            <w:r w:rsidRPr="002075A2">
              <w:rPr>
                <w:rFonts w:ascii="Arial" w:hAnsi="Arial" w:cs="Arial"/>
                <w:bCs/>
                <w:sz w:val="22"/>
                <w:szCs w:val="22"/>
              </w:rPr>
              <w:t xml:space="preserve">dense complementary feeding with continuation of breast feeding to aged 6-23 months: 37,000 persons. </w:t>
            </w:r>
          </w:p>
          <w:p w14:paraId="35CF5C69" w14:textId="77777777" w:rsidR="00F163D9" w:rsidRPr="002075A2" w:rsidRDefault="00F163D9" w:rsidP="005C69C8">
            <w:pPr>
              <w:pStyle w:val="ListParagraph"/>
              <w:numPr>
                <w:ilvl w:val="0"/>
                <w:numId w:val="9"/>
              </w:numPr>
              <w:spacing w:line="276" w:lineRule="auto"/>
              <w:contextualSpacing w:val="0"/>
              <w:jc w:val="both"/>
              <w:rPr>
                <w:rFonts w:ascii="Arial" w:hAnsi="Arial" w:cs="Arial"/>
                <w:bCs/>
                <w:sz w:val="22"/>
                <w:szCs w:val="22"/>
              </w:rPr>
            </w:pPr>
            <w:r w:rsidRPr="002075A2">
              <w:rPr>
                <w:rFonts w:ascii="Arial" w:hAnsi="Arial" w:cs="Arial"/>
                <w:bCs/>
                <w:sz w:val="22"/>
                <w:szCs w:val="22"/>
              </w:rPr>
              <w:t xml:space="preserve">Blanket supplementary feeding for children aged 6-59 months: 98,314 persons, </w:t>
            </w:r>
          </w:p>
          <w:p w14:paraId="6F18F5B1" w14:textId="77777777" w:rsidR="00F163D9" w:rsidRPr="002075A2" w:rsidRDefault="00F163D9" w:rsidP="005C69C8">
            <w:pPr>
              <w:pStyle w:val="ListParagraph"/>
              <w:numPr>
                <w:ilvl w:val="0"/>
                <w:numId w:val="9"/>
              </w:numPr>
              <w:spacing w:line="276" w:lineRule="auto"/>
              <w:contextualSpacing w:val="0"/>
              <w:jc w:val="both"/>
              <w:rPr>
                <w:rFonts w:ascii="Arial" w:hAnsi="Arial" w:cs="Arial"/>
                <w:bCs/>
                <w:sz w:val="22"/>
                <w:szCs w:val="22"/>
              </w:rPr>
            </w:pPr>
            <w:r w:rsidRPr="002075A2">
              <w:rPr>
                <w:rFonts w:ascii="Arial" w:hAnsi="Arial" w:cs="Arial"/>
                <w:bCs/>
                <w:sz w:val="22"/>
                <w:szCs w:val="22"/>
              </w:rPr>
              <w:t>Blanket supplementary feeding for pregnant and lactating women: 82,535 persons</w:t>
            </w:r>
          </w:p>
          <w:p w14:paraId="2B96876E" w14:textId="77777777" w:rsidR="00F163D9" w:rsidRPr="002075A2" w:rsidRDefault="00F163D9" w:rsidP="005C69C8">
            <w:pPr>
              <w:pStyle w:val="ListParagraph"/>
              <w:numPr>
                <w:ilvl w:val="0"/>
                <w:numId w:val="9"/>
              </w:numPr>
              <w:spacing w:line="276" w:lineRule="auto"/>
              <w:contextualSpacing w:val="0"/>
              <w:jc w:val="both"/>
              <w:rPr>
                <w:rFonts w:ascii="Arial" w:hAnsi="Arial" w:cs="Arial"/>
                <w:sz w:val="22"/>
                <w:szCs w:val="22"/>
              </w:rPr>
            </w:pPr>
            <w:r w:rsidRPr="002075A2">
              <w:rPr>
                <w:rFonts w:ascii="Arial" w:hAnsi="Arial" w:cs="Arial"/>
                <w:sz w:val="22"/>
                <w:szCs w:val="22"/>
              </w:rPr>
              <w:t>Treatment of the 6-59 months children with Moderate Acute malnutrition (MAM): 12,575 persons</w:t>
            </w:r>
          </w:p>
          <w:p w14:paraId="48D651D0" w14:textId="77777777" w:rsidR="00F163D9" w:rsidRPr="002075A2" w:rsidRDefault="00F163D9" w:rsidP="005C69C8">
            <w:pPr>
              <w:pStyle w:val="ListParagraph"/>
              <w:numPr>
                <w:ilvl w:val="0"/>
                <w:numId w:val="9"/>
              </w:numPr>
              <w:spacing w:line="276" w:lineRule="auto"/>
              <w:contextualSpacing w:val="0"/>
              <w:jc w:val="both"/>
              <w:rPr>
                <w:rFonts w:ascii="Arial" w:hAnsi="Arial" w:cs="Arial"/>
                <w:sz w:val="22"/>
                <w:szCs w:val="22"/>
              </w:rPr>
            </w:pPr>
            <w:r w:rsidRPr="002075A2">
              <w:rPr>
                <w:rFonts w:ascii="Arial" w:hAnsi="Arial" w:cs="Arial"/>
                <w:sz w:val="22"/>
                <w:szCs w:val="22"/>
              </w:rPr>
              <w:t>Treatment of the 6-59 months children with Severe Acute malnutrition (SAM): 4,000</w:t>
            </w:r>
          </w:p>
          <w:p w14:paraId="610D8402" w14:textId="77777777" w:rsidR="00F163D9" w:rsidRPr="002075A2" w:rsidRDefault="00F163D9" w:rsidP="005C69C8">
            <w:pPr>
              <w:pStyle w:val="ListParagraph"/>
              <w:numPr>
                <w:ilvl w:val="0"/>
                <w:numId w:val="9"/>
              </w:numPr>
              <w:spacing w:line="276" w:lineRule="auto"/>
              <w:contextualSpacing w:val="0"/>
              <w:jc w:val="both"/>
              <w:rPr>
                <w:rFonts w:ascii="Arial" w:hAnsi="Arial" w:cs="Arial"/>
                <w:bCs/>
                <w:sz w:val="22"/>
                <w:szCs w:val="22"/>
              </w:rPr>
            </w:pPr>
            <w:r w:rsidRPr="002075A2">
              <w:rPr>
                <w:rFonts w:ascii="Arial" w:hAnsi="Arial" w:cs="Arial"/>
                <w:bCs/>
                <w:sz w:val="22"/>
                <w:szCs w:val="22"/>
              </w:rPr>
              <w:t>Vitamin A supplementation and MNPs for 6-59 months children: 114,318 persons</w:t>
            </w:r>
          </w:p>
          <w:p w14:paraId="5E8E2CB2" w14:textId="77777777" w:rsidR="00F163D9" w:rsidRPr="002075A2" w:rsidRDefault="00F163D9" w:rsidP="005C69C8">
            <w:pPr>
              <w:pStyle w:val="ListParagraph"/>
              <w:numPr>
                <w:ilvl w:val="0"/>
                <w:numId w:val="9"/>
              </w:numPr>
              <w:spacing w:line="276" w:lineRule="auto"/>
              <w:contextualSpacing w:val="0"/>
              <w:jc w:val="both"/>
              <w:rPr>
                <w:rFonts w:ascii="Arial" w:hAnsi="Arial" w:cs="Arial"/>
                <w:bCs/>
                <w:sz w:val="22"/>
                <w:szCs w:val="22"/>
              </w:rPr>
            </w:pPr>
            <w:r w:rsidRPr="002075A2">
              <w:rPr>
                <w:rFonts w:ascii="Arial" w:hAnsi="Arial" w:cs="Arial"/>
                <w:bCs/>
                <w:sz w:val="22"/>
                <w:szCs w:val="22"/>
              </w:rPr>
              <w:t>Deworming of 12-59 months children: 101,000 persons</w:t>
            </w:r>
          </w:p>
          <w:p w14:paraId="0F559F0E" w14:textId="77777777" w:rsidR="00F163D9" w:rsidRPr="002075A2" w:rsidRDefault="00F163D9" w:rsidP="005C69C8">
            <w:pPr>
              <w:pStyle w:val="ListParagraph"/>
              <w:numPr>
                <w:ilvl w:val="0"/>
                <w:numId w:val="9"/>
              </w:numPr>
              <w:spacing w:after="240" w:line="276" w:lineRule="auto"/>
              <w:contextualSpacing w:val="0"/>
              <w:jc w:val="both"/>
              <w:rPr>
                <w:rFonts w:ascii="Arial" w:hAnsi="Arial" w:cs="Arial"/>
                <w:bCs/>
                <w:sz w:val="22"/>
                <w:szCs w:val="22"/>
              </w:rPr>
            </w:pPr>
            <w:r w:rsidRPr="002075A2">
              <w:rPr>
                <w:rFonts w:ascii="Arial" w:hAnsi="Arial" w:cs="Arial"/>
                <w:bCs/>
                <w:sz w:val="22"/>
                <w:szCs w:val="22"/>
              </w:rPr>
              <w:t>Iron and Folic Acid tablets for pregnant and postnatal women: 82,535 persons</w:t>
            </w:r>
          </w:p>
        </w:tc>
      </w:tr>
    </w:tbl>
    <w:p w14:paraId="035BD981" w14:textId="51D1BB5A" w:rsidR="00F163D9" w:rsidRDefault="00F163D9" w:rsidP="00F163D9">
      <w:pPr>
        <w:rPr>
          <w:lang w:val="en-IE"/>
        </w:rPr>
      </w:pPr>
    </w:p>
    <w:p w14:paraId="75B3ED5F" w14:textId="00A87257" w:rsidR="002075A2" w:rsidRDefault="002075A2" w:rsidP="00F163D9">
      <w:pPr>
        <w:rPr>
          <w:lang w:val="en-IE"/>
        </w:rPr>
      </w:pPr>
      <w:r>
        <w:rPr>
          <w:lang w:val="en-IE"/>
        </w:rPr>
        <w:br w:type="page"/>
      </w:r>
    </w:p>
    <w:p w14:paraId="14C0484D" w14:textId="34D49771" w:rsidR="000A60C2" w:rsidRDefault="000A60C2" w:rsidP="00F163D9">
      <w:pPr>
        <w:rPr>
          <w:b/>
          <w:sz w:val="22"/>
        </w:rPr>
      </w:pPr>
      <w:r>
        <w:rPr>
          <w:noProof/>
        </w:rPr>
        <w:lastRenderedPageBreak/>
        <mc:AlternateContent>
          <mc:Choice Requires="wps">
            <w:drawing>
              <wp:anchor distT="0" distB="0" distL="114300" distR="114300" simplePos="0" relativeHeight="251676672" behindDoc="0" locked="0" layoutInCell="1" allowOverlap="1" wp14:anchorId="422B4D56" wp14:editId="0301B9C3">
                <wp:simplePos x="0" y="0"/>
                <wp:positionH relativeFrom="margin">
                  <wp:align>left</wp:align>
                </wp:positionH>
                <wp:positionV relativeFrom="paragraph">
                  <wp:posOffset>145455</wp:posOffset>
                </wp:positionV>
                <wp:extent cx="62484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1C53A" id="Straight Connector 1"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11.45pt" to="49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" strokecolor="#4579b8 [3044]">
                <w10:wrap anchorx="margin"/>
              </v:line>
            </w:pict>
          </mc:Fallback>
        </mc:AlternateContent>
      </w:r>
      <w:r w:rsidR="00500292" w:rsidRPr="00CD2F21">
        <w:rPr>
          <w:b/>
          <w:noProof/>
          <w:sz w:val="22"/>
        </w:rPr>
        <mc:AlternateContent>
          <mc:Choice Requires="wpg">
            <w:drawing>
              <wp:anchor distT="0" distB="0" distL="114300" distR="114300" simplePos="0" relativeHeight="251742208" behindDoc="0" locked="0" layoutInCell="1" allowOverlap="1" wp14:anchorId="797EF261" wp14:editId="74401E77">
                <wp:simplePos x="0" y="0"/>
                <wp:positionH relativeFrom="column">
                  <wp:posOffset>0</wp:posOffset>
                </wp:positionH>
                <wp:positionV relativeFrom="paragraph">
                  <wp:posOffset>13371</wp:posOffset>
                </wp:positionV>
                <wp:extent cx="6924674" cy="1247772"/>
                <wp:effectExtent l="0" t="0" r="0" b="0"/>
                <wp:wrapNone/>
                <wp:docPr id="913" name="Group 913"/>
                <wp:cNvGraphicFramePr/>
                <a:graphic xmlns:a="http://schemas.openxmlformats.org/drawingml/2006/main">
                  <a:graphicData uri="http://schemas.microsoft.com/office/word/2010/wordprocessingGroup">
                    <wpg:wgp>
                      <wpg:cNvGrpSpPr/>
                      <wpg:grpSpPr>
                        <a:xfrm>
                          <a:off x="0" y="0"/>
                          <a:ext cx="6924674" cy="1247772"/>
                          <a:chOff x="0" y="0"/>
                          <a:chExt cx="6924674" cy="1247772"/>
                        </a:xfrm>
                      </wpg:grpSpPr>
                      <wps:wsp>
                        <wps:cNvPr id="914" name="Flowchart: Process 914"/>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Text Box 915"/>
                        <wps:cNvSpPr txBox="1"/>
                        <wps:spPr>
                          <a:xfrm>
                            <a:off x="952500" y="295273"/>
                            <a:ext cx="5972174" cy="952499"/>
                          </a:xfrm>
                          <a:prstGeom prst="rect">
                            <a:avLst/>
                          </a:prstGeom>
                          <a:noFill/>
                          <a:ln w="6350">
                            <a:noFill/>
                          </a:ln>
                        </wps:spPr>
                        <wps:txbx>
                          <w:txbxContent>
                            <w:p w14:paraId="7077AEE2" w14:textId="77777777" w:rsidR="00D56794" w:rsidRPr="00D0251C" w:rsidRDefault="00D56794" w:rsidP="00CD2F21">
                              <w:pPr>
                                <w:rPr>
                                  <w:rFonts w:eastAsiaTheme="majorEastAsia" w:cstheme="majorBidi"/>
                                  <w:b/>
                                  <w:color w:val="FFFFFF" w:themeColor="background1"/>
                                  <w:sz w:val="36"/>
                                  <w:szCs w:val="36"/>
                                  <w:lang w:val="en-GB"/>
                                </w:rPr>
                              </w:pPr>
                              <w:r>
                                <w:rPr>
                                  <w:b/>
                                  <w:color w:val="FFFFFF" w:themeColor="background1"/>
                                  <w:sz w:val="36"/>
                                  <w:szCs w:val="36"/>
                                  <w:lang w:val="en-IE"/>
                                </w:rPr>
                                <w:t>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6" name="Group 916"/>
                        <wpg:cNvGrpSpPr/>
                        <wpg:grpSpPr>
                          <a:xfrm>
                            <a:off x="19050" y="47625"/>
                            <a:ext cx="868680" cy="868680"/>
                            <a:chOff x="0" y="19050"/>
                            <a:chExt cx="868680" cy="868680"/>
                          </a:xfrm>
                        </wpg:grpSpPr>
                        <wps:wsp>
                          <wps:cNvPr id="917" name="Flowchart: Connector 917"/>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Flowchart: Connector 918"/>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97EF261" id="Group 913" o:spid="_x0000_s1092" style="position:absolute;margin-left:0;margin-top:1.05pt;width:545.25pt;height:98.25pt;z-index:251742208;mso-height-relative:margin" coordsize="69246,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">
                <v:shape id="Flowchart: Process 914" o:spid="_x0000_s1093"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" fillcolor="#548dd4 [1951]" stroked="f" strokeweight="2pt"/>
                <v:shape id="Text Box 915" o:spid="_x0000_s1094" type="#_x0000_t202" style="position:absolute;left:9525;top:2952;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" filled="f" stroked="f" strokeweight=".5pt">
                  <v:textbox>
                    <w:txbxContent>
                      <w:p w14:paraId="7077AEE2" w14:textId="77777777" w:rsidR="00D56794" w:rsidRPr="00D0251C" w:rsidRDefault="00D56794" w:rsidP="00CD2F21">
                        <w:pPr>
                          <w:rPr>
                            <w:rFonts w:eastAsiaTheme="majorEastAsia" w:cstheme="majorBidi"/>
                            <w:b/>
                            <w:color w:val="FFFFFF" w:themeColor="background1"/>
                            <w:sz w:val="36"/>
                            <w:szCs w:val="36"/>
                            <w:lang w:val="en-GB"/>
                          </w:rPr>
                        </w:pPr>
                        <w:r>
                          <w:rPr>
                            <w:b/>
                            <w:color w:val="FFFFFF" w:themeColor="background1"/>
                            <w:sz w:val="36"/>
                            <w:szCs w:val="36"/>
                            <w:lang w:val="en-IE"/>
                          </w:rPr>
                          <w:t>Protection</w:t>
                        </w:r>
                      </w:p>
                    </w:txbxContent>
                  </v:textbox>
                </v:shape>
                <v:group id="Group 916" o:spid="_x0000_s1095"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lowchart: Connector 917" o:spid="_x0000_s1096"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" fillcolor="white [3212]" strokecolor="white [3212]" strokeweight="2pt"/>
                  <v:shape id="Flowchart: Connector 918" o:spid="_x0000_s1097"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" filled="f" strokecolor="white [3212]" strokeweight="2pt"/>
                </v:group>
              </v:group>
            </w:pict>
          </mc:Fallback>
        </mc:AlternateContent>
      </w:r>
    </w:p>
    <w:p w14:paraId="6EF8F3A0" w14:textId="5B54B018" w:rsidR="00CD2F21" w:rsidRDefault="00500292" w:rsidP="00F163D9">
      <w:pPr>
        <w:rPr>
          <w:b/>
          <w:sz w:val="22"/>
        </w:rPr>
      </w:pPr>
      <w:r w:rsidRPr="00CD2F21">
        <w:rPr>
          <w:b/>
          <w:noProof/>
          <w:sz w:val="22"/>
        </w:rPr>
        <w:drawing>
          <wp:anchor distT="0" distB="0" distL="114300" distR="114300" simplePos="0" relativeHeight="251743232" behindDoc="1" locked="0" layoutInCell="1" allowOverlap="1" wp14:anchorId="31E234CE" wp14:editId="5ADDB703">
            <wp:simplePos x="0" y="0"/>
            <wp:positionH relativeFrom="margin">
              <wp:posOffset>216535</wp:posOffset>
            </wp:positionH>
            <wp:positionV relativeFrom="paragraph">
              <wp:posOffset>89164</wp:posOffset>
            </wp:positionV>
            <wp:extent cx="484505" cy="484505"/>
            <wp:effectExtent l="0" t="0" r="0" b="0"/>
            <wp:wrapTight wrapText="bothSides">
              <wp:wrapPolygon edited="0">
                <wp:start x="5945" y="0"/>
                <wp:lineTo x="0" y="849"/>
                <wp:lineTo x="0" y="12739"/>
                <wp:lineTo x="3397" y="20383"/>
                <wp:lineTo x="16986" y="20383"/>
                <wp:lineTo x="20383" y="12739"/>
                <wp:lineTo x="20383" y="849"/>
                <wp:lineTo x="14438" y="0"/>
                <wp:lineTo x="5945" y="0"/>
              </wp:wrapPolygon>
            </wp:wrapTight>
            <wp:docPr id="919"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84505" cy="484505"/>
                    </a:xfrm>
                    <a:prstGeom prst="rect">
                      <a:avLst/>
                    </a:prstGeom>
                  </pic:spPr>
                </pic:pic>
              </a:graphicData>
            </a:graphic>
            <wp14:sizeRelH relativeFrom="margin">
              <wp14:pctWidth>0</wp14:pctWidth>
            </wp14:sizeRelH>
            <wp14:sizeRelV relativeFrom="margin">
              <wp14:pctHeight>0</wp14:pctHeight>
            </wp14:sizeRelV>
          </wp:anchor>
        </w:drawing>
      </w:r>
    </w:p>
    <w:p w14:paraId="0BBC2520" w14:textId="5AED43F3" w:rsidR="00CD2F21" w:rsidRDefault="00CD2F21" w:rsidP="00F163D9">
      <w:pPr>
        <w:rPr>
          <w:b/>
          <w:sz w:val="22"/>
        </w:rPr>
      </w:pPr>
    </w:p>
    <w:p w14:paraId="4130740D" w14:textId="6E3B2B8D" w:rsidR="00CD2F21" w:rsidRDefault="00CD2F21" w:rsidP="00F163D9">
      <w:pPr>
        <w:rPr>
          <w:b/>
          <w:sz w:val="22"/>
        </w:rPr>
      </w:pPr>
    </w:p>
    <w:p w14:paraId="20ECE7D5" w14:textId="3B86A907" w:rsidR="00CD2F21" w:rsidRDefault="00CD2F21" w:rsidP="00F163D9">
      <w:pPr>
        <w:rPr>
          <w:b/>
          <w:sz w:val="22"/>
        </w:rPr>
      </w:pPr>
    </w:p>
    <w:p w14:paraId="380F326F" w14:textId="3A0E8B57" w:rsidR="00CD2F21" w:rsidRDefault="00CD2F21" w:rsidP="00F163D9">
      <w:pPr>
        <w:rPr>
          <w:b/>
          <w:sz w:val="22"/>
        </w:rPr>
      </w:pPr>
    </w:p>
    <w:p w14:paraId="3A2D21D5" w14:textId="77777777" w:rsidR="00CD2F21" w:rsidRDefault="00CD2F21" w:rsidP="00826A1C">
      <w:pPr>
        <w:spacing w:before="240"/>
        <w:rPr>
          <w:b/>
          <w:sz w:val="22"/>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F163D9" w:rsidRPr="00442879" w14:paraId="7909B099" w14:textId="77777777" w:rsidTr="0086607C">
        <w:tc>
          <w:tcPr>
            <w:tcW w:w="10195" w:type="dxa"/>
            <w:shd w:val="clear" w:color="auto" w:fill="95CFC9"/>
          </w:tcPr>
          <w:p w14:paraId="158E729D" w14:textId="77777777" w:rsidR="002075A2" w:rsidRDefault="00F163D9" w:rsidP="002075A2">
            <w:pPr>
              <w:spacing w:line="276" w:lineRule="auto"/>
              <w:jc w:val="both"/>
              <w:rPr>
                <w:rFonts w:cs="Arial"/>
                <w:b/>
                <w:bCs/>
                <w:color w:val="auto"/>
                <w:sz w:val="22"/>
                <w:lang w:val="en-IE"/>
              </w:rPr>
            </w:pPr>
            <w:r w:rsidRPr="002075A2">
              <w:rPr>
                <w:rFonts w:cs="Arial"/>
                <w:b/>
                <w:bCs/>
                <w:color w:val="auto"/>
                <w:sz w:val="22"/>
                <w:u w:val="single"/>
                <w:lang w:val="en-IE"/>
              </w:rPr>
              <w:t>Affected areas</w:t>
            </w:r>
            <w:r w:rsidRPr="00442879">
              <w:rPr>
                <w:rFonts w:cs="Arial"/>
                <w:b/>
                <w:bCs/>
                <w:color w:val="auto"/>
                <w:sz w:val="22"/>
                <w:lang w:val="en-IE"/>
              </w:rPr>
              <w:t>:</w:t>
            </w:r>
          </w:p>
          <w:p w14:paraId="1F0E0CB1" w14:textId="21109E1D" w:rsidR="00F163D9" w:rsidRPr="00442879" w:rsidRDefault="00F163D9" w:rsidP="002075A2">
            <w:pPr>
              <w:spacing w:after="240" w:line="276" w:lineRule="auto"/>
              <w:jc w:val="both"/>
              <w:rPr>
                <w:rFonts w:cs="Arial"/>
                <w:color w:val="auto"/>
                <w:sz w:val="22"/>
              </w:rPr>
            </w:pPr>
            <w:r w:rsidRPr="00442879">
              <w:rPr>
                <w:rFonts w:cs="Arial"/>
                <w:color w:val="auto"/>
                <w:sz w:val="22"/>
              </w:rPr>
              <w:t>Provinces 1,2,3,4,5,6 and 7 (22 districts</w:t>
            </w:r>
            <w:r>
              <w:rPr>
                <w:rFonts w:cs="Arial"/>
                <w:color w:val="auto"/>
                <w:sz w:val="22"/>
              </w:rPr>
              <w:t xml:space="preserve"> in line with priority locations identified within the ERP.</w:t>
            </w:r>
            <w:r w:rsidRPr="00442879">
              <w:rPr>
                <w:rFonts w:cs="Arial"/>
                <w:color w:val="auto"/>
                <w:sz w:val="22"/>
              </w:rPr>
              <w:t>)</w:t>
            </w:r>
          </w:p>
        </w:tc>
      </w:tr>
      <w:tr w:rsidR="00F163D9" w:rsidRPr="00442879" w14:paraId="4AE025FA" w14:textId="77777777" w:rsidTr="0086607C">
        <w:tc>
          <w:tcPr>
            <w:tcW w:w="10195" w:type="dxa"/>
          </w:tcPr>
          <w:p w14:paraId="265BFDD3" w14:textId="77777777" w:rsidR="002075A2" w:rsidRPr="002075A2" w:rsidRDefault="00F163D9" w:rsidP="002075A2">
            <w:pPr>
              <w:spacing w:line="276" w:lineRule="auto"/>
              <w:jc w:val="both"/>
              <w:rPr>
                <w:rFonts w:cs="Arial"/>
                <w:b/>
                <w:bCs/>
                <w:color w:val="auto"/>
                <w:sz w:val="22"/>
                <w:u w:val="single"/>
              </w:rPr>
            </w:pPr>
            <w:r w:rsidRPr="002075A2">
              <w:rPr>
                <w:rFonts w:cs="Arial"/>
                <w:b/>
                <w:bCs/>
                <w:color w:val="auto"/>
                <w:sz w:val="22"/>
                <w:u w:val="single"/>
              </w:rPr>
              <w:t>Target beneficiaries:</w:t>
            </w:r>
          </w:p>
          <w:p w14:paraId="03C8D6AC" w14:textId="3183BFA5" w:rsidR="00F163D9" w:rsidRPr="00442879" w:rsidRDefault="00F163D9" w:rsidP="002075A2">
            <w:pPr>
              <w:spacing w:after="240" w:line="276" w:lineRule="auto"/>
              <w:jc w:val="both"/>
              <w:rPr>
                <w:rFonts w:cs="Arial"/>
                <w:color w:val="auto"/>
                <w:sz w:val="22"/>
                <w:highlight w:val="yellow"/>
                <w:lang w:val="en-IE"/>
              </w:rPr>
            </w:pPr>
            <w:r w:rsidRPr="00442879">
              <w:rPr>
                <w:rFonts w:cs="Arial"/>
                <w:color w:val="auto"/>
                <w:sz w:val="22"/>
              </w:rPr>
              <w:t>Total need: 320,342; target people:160,171.</w:t>
            </w:r>
          </w:p>
        </w:tc>
      </w:tr>
      <w:tr w:rsidR="00F163D9" w:rsidRPr="00442879" w14:paraId="55B7D543" w14:textId="77777777" w:rsidTr="0086607C">
        <w:tc>
          <w:tcPr>
            <w:tcW w:w="10195" w:type="dxa"/>
            <w:shd w:val="clear" w:color="auto" w:fill="95CFC9"/>
          </w:tcPr>
          <w:p w14:paraId="1F0A8069" w14:textId="77777777" w:rsidR="002075A2" w:rsidRPr="002075A2" w:rsidRDefault="00F163D9" w:rsidP="002075A2">
            <w:pPr>
              <w:spacing w:line="276" w:lineRule="auto"/>
              <w:jc w:val="both"/>
              <w:rPr>
                <w:rFonts w:cs="Arial"/>
                <w:color w:val="auto"/>
                <w:sz w:val="22"/>
                <w:u w:val="single"/>
              </w:rPr>
            </w:pPr>
            <w:r w:rsidRPr="002075A2">
              <w:rPr>
                <w:rFonts w:cs="Arial"/>
                <w:b/>
                <w:bCs/>
                <w:color w:val="auto"/>
                <w:sz w:val="22"/>
                <w:u w:val="single"/>
              </w:rPr>
              <w:t>Funding required:</w:t>
            </w:r>
            <w:r w:rsidRPr="002075A2">
              <w:rPr>
                <w:rFonts w:cs="Arial"/>
                <w:color w:val="auto"/>
                <w:sz w:val="22"/>
                <w:u w:val="single"/>
              </w:rPr>
              <w:t xml:space="preserve"> </w:t>
            </w:r>
          </w:p>
          <w:p w14:paraId="141DC915" w14:textId="39128BA1" w:rsidR="00F163D9" w:rsidRPr="00442879" w:rsidRDefault="00F163D9" w:rsidP="002075A2">
            <w:pPr>
              <w:spacing w:after="240" w:line="276" w:lineRule="auto"/>
              <w:jc w:val="both"/>
              <w:rPr>
                <w:rFonts w:cs="Arial"/>
                <w:color w:val="auto"/>
                <w:sz w:val="22"/>
                <w:lang w:val="en-IE"/>
              </w:rPr>
            </w:pPr>
            <w:r>
              <w:rPr>
                <w:color w:val="000000"/>
                <w:sz w:val="22"/>
              </w:rPr>
              <w:t>US $ 720,000</w:t>
            </w:r>
            <w:r w:rsidR="000F7DC5">
              <w:rPr>
                <w:color w:val="000000"/>
                <w:sz w:val="22"/>
              </w:rPr>
              <w:t xml:space="preserve"> for response activities.</w:t>
            </w:r>
          </w:p>
        </w:tc>
      </w:tr>
      <w:tr w:rsidR="00F163D9" w:rsidRPr="00442879" w14:paraId="4ADC0FF9" w14:textId="77777777" w:rsidTr="0086607C">
        <w:tc>
          <w:tcPr>
            <w:tcW w:w="10195" w:type="dxa"/>
          </w:tcPr>
          <w:p w14:paraId="4B398575" w14:textId="77777777" w:rsidR="002075A2" w:rsidRPr="002075A2" w:rsidRDefault="00F163D9" w:rsidP="002075A2">
            <w:pPr>
              <w:spacing w:line="276" w:lineRule="auto"/>
              <w:jc w:val="both"/>
              <w:rPr>
                <w:rFonts w:cs="Arial"/>
                <w:color w:val="auto"/>
                <w:sz w:val="22"/>
                <w:u w:val="single"/>
              </w:rPr>
            </w:pPr>
            <w:r w:rsidRPr="002075A2">
              <w:rPr>
                <w:rFonts w:cs="Arial"/>
                <w:b/>
                <w:bCs/>
                <w:color w:val="auto"/>
                <w:sz w:val="22"/>
                <w:u w:val="single"/>
              </w:rPr>
              <w:t>Lead Agency:</w:t>
            </w:r>
            <w:r w:rsidRPr="002075A2">
              <w:rPr>
                <w:rFonts w:cs="Arial"/>
                <w:color w:val="auto"/>
                <w:sz w:val="22"/>
                <w:u w:val="single"/>
              </w:rPr>
              <w:t xml:space="preserve"> </w:t>
            </w:r>
          </w:p>
          <w:p w14:paraId="087D52BF" w14:textId="773F1C9C" w:rsidR="00F163D9" w:rsidRPr="00442879" w:rsidRDefault="00F163D9" w:rsidP="002075A2">
            <w:pPr>
              <w:spacing w:after="240" w:line="276" w:lineRule="auto"/>
              <w:jc w:val="both"/>
              <w:rPr>
                <w:rFonts w:cs="Arial"/>
                <w:b/>
                <w:bCs/>
                <w:color w:val="auto"/>
                <w:sz w:val="22"/>
                <w:lang w:val="en-IE"/>
              </w:rPr>
            </w:pPr>
            <w:r w:rsidRPr="00442879">
              <w:rPr>
                <w:rFonts w:cs="Arial"/>
                <w:color w:val="auto"/>
                <w:sz w:val="22"/>
              </w:rPr>
              <w:t>Ministry of Women, Children and Senior Citizens</w:t>
            </w:r>
          </w:p>
        </w:tc>
      </w:tr>
      <w:tr w:rsidR="00F163D9" w:rsidRPr="00442879" w14:paraId="608A3A33" w14:textId="77777777" w:rsidTr="0086607C">
        <w:tc>
          <w:tcPr>
            <w:tcW w:w="10195" w:type="dxa"/>
            <w:shd w:val="clear" w:color="auto" w:fill="95CFC9"/>
          </w:tcPr>
          <w:p w14:paraId="7CEE9C4A" w14:textId="77777777" w:rsidR="002075A2" w:rsidRPr="002075A2" w:rsidRDefault="00F163D9" w:rsidP="002075A2">
            <w:pPr>
              <w:spacing w:line="276" w:lineRule="auto"/>
              <w:jc w:val="both"/>
              <w:rPr>
                <w:rFonts w:cs="Arial"/>
                <w:color w:val="auto"/>
                <w:sz w:val="22"/>
                <w:u w:val="single"/>
              </w:rPr>
            </w:pPr>
            <w:r w:rsidRPr="002075A2">
              <w:rPr>
                <w:rFonts w:cs="Arial"/>
                <w:b/>
                <w:bCs/>
                <w:color w:val="auto"/>
                <w:sz w:val="22"/>
                <w:u w:val="single"/>
                <w:lang w:val="en-IE"/>
              </w:rPr>
              <w:t>Co-Lead:</w:t>
            </w:r>
            <w:r w:rsidRPr="002075A2">
              <w:rPr>
                <w:rFonts w:cs="Arial"/>
                <w:color w:val="auto"/>
                <w:sz w:val="22"/>
                <w:u w:val="single"/>
              </w:rPr>
              <w:t xml:space="preserve"> </w:t>
            </w:r>
          </w:p>
          <w:p w14:paraId="775DB233" w14:textId="063D68EA" w:rsidR="00F163D9" w:rsidRPr="00442879" w:rsidRDefault="00F163D9" w:rsidP="002075A2">
            <w:pPr>
              <w:spacing w:after="240" w:line="276" w:lineRule="auto"/>
              <w:jc w:val="both"/>
              <w:rPr>
                <w:rFonts w:cs="Arial"/>
                <w:b/>
                <w:bCs/>
                <w:color w:val="auto"/>
                <w:sz w:val="22"/>
                <w:lang w:val="en-IE"/>
              </w:rPr>
            </w:pPr>
            <w:r w:rsidRPr="00442879">
              <w:rPr>
                <w:rFonts w:cs="Arial"/>
                <w:color w:val="auto"/>
                <w:sz w:val="22"/>
              </w:rPr>
              <w:t>UNFPA &amp; UNICEF (IOM, UNHCR Thematic Lead agencies</w:t>
            </w:r>
            <w:r>
              <w:rPr>
                <w:rFonts w:cs="Arial"/>
                <w:color w:val="auto"/>
                <w:sz w:val="22"/>
              </w:rPr>
              <w:t xml:space="preserve"> (for migrants (non - refugee) and refugees respectively</w:t>
            </w:r>
            <w:r w:rsidRPr="00442879">
              <w:rPr>
                <w:rFonts w:cs="Arial"/>
                <w:color w:val="auto"/>
                <w:sz w:val="22"/>
              </w:rPr>
              <w:t>)</w:t>
            </w:r>
          </w:p>
        </w:tc>
      </w:tr>
      <w:tr w:rsidR="00F163D9" w:rsidRPr="00442879" w14:paraId="1BB6F688" w14:textId="77777777" w:rsidTr="0086607C">
        <w:tc>
          <w:tcPr>
            <w:tcW w:w="10195" w:type="dxa"/>
          </w:tcPr>
          <w:p w14:paraId="2AB7CDD9" w14:textId="77777777" w:rsidR="002075A2" w:rsidRPr="002075A2" w:rsidRDefault="00F163D9" w:rsidP="002075A2">
            <w:pPr>
              <w:spacing w:line="276" w:lineRule="auto"/>
              <w:jc w:val="both"/>
              <w:rPr>
                <w:rFonts w:cs="Arial"/>
                <w:b/>
                <w:bCs/>
                <w:color w:val="auto"/>
                <w:sz w:val="22"/>
                <w:u w:val="single"/>
                <w:lang w:val="en-IE"/>
              </w:rPr>
            </w:pPr>
            <w:r w:rsidRPr="002075A2">
              <w:rPr>
                <w:rFonts w:cs="Arial"/>
                <w:b/>
                <w:bCs/>
                <w:color w:val="auto"/>
                <w:sz w:val="22"/>
                <w:u w:val="single"/>
                <w:lang w:val="en-IE"/>
              </w:rPr>
              <w:t xml:space="preserve">Sector Members: </w:t>
            </w:r>
          </w:p>
          <w:p w14:paraId="31E7911E" w14:textId="3782A9C5" w:rsidR="00F163D9" w:rsidRPr="00442879" w:rsidRDefault="00F163D9" w:rsidP="002075A2">
            <w:pPr>
              <w:spacing w:after="240" w:line="276" w:lineRule="auto"/>
              <w:jc w:val="both"/>
              <w:rPr>
                <w:rFonts w:cs="Arial"/>
                <w:b/>
                <w:bCs/>
                <w:color w:val="auto"/>
                <w:sz w:val="22"/>
                <w:lang w:val="en-IE"/>
              </w:rPr>
            </w:pPr>
            <w:r w:rsidRPr="00442879">
              <w:rPr>
                <w:rFonts w:cs="Arial"/>
                <w:color w:val="auto"/>
                <w:sz w:val="22"/>
              </w:rPr>
              <w:t>UN Women, Nepal Red Cross Society, ICRC, Save the Children, Plan Nepal, Oxfam, WOREC Nepal, National Child Rights Council, TPO Nepal, CIVICT Nepal, Care Nepal, KOSHISH, Terre des homes (TDH, ACF International, DCA, ActionAid Nepal, WFP, Americares, Relief Trust, Family Planning Association of Nepal, Humanity and Inclusion, National Federation of the Disabled-Nepal, National Senior Citizens Federation (NSCF), Nepal Police, VS), Lutheran World Federation (LWF)</w:t>
            </w:r>
          </w:p>
        </w:tc>
      </w:tr>
      <w:tr w:rsidR="00F163D9" w:rsidRPr="00442879" w14:paraId="474E0938" w14:textId="77777777" w:rsidTr="0086607C">
        <w:tc>
          <w:tcPr>
            <w:tcW w:w="10195" w:type="dxa"/>
          </w:tcPr>
          <w:p w14:paraId="551C6F96" w14:textId="77777777" w:rsidR="00F163D9" w:rsidRPr="002075A2" w:rsidRDefault="00F163D9" w:rsidP="002075A2">
            <w:pPr>
              <w:spacing w:line="276" w:lineRule="auto"/>
              <w:jc w:val="both"/>
              <w:rPr>
                <w:b/>
                <w:bCs/>
                <w:i/>
                <w:iCs/>
                <w:color w:val="215868" w:themeColor="accent5" w:themeShade="80"/>
                <w:sz w:val="22"/>
              </w:rPr>
            </w:pPr>
            <w:r w:rsidRPr="002075A2">
              <w:rPr>
                <w:b/>
                <w:bCs/>
                <w:i/>
                <w:iCs/>
                <w:color w:val="215868" w:themeColor="accent5" w:themeShade="80"/>
                <w:sz w:val="22"/>
              </w:rPr>
              <w:t xml:space="preserve">Sector Overview: </w:t>
            </w:r>
          </w:p>
          <w:p w14:paraId="3EF19F77" w14:textId="77777777" w:rsidR="00F163D9" w:rsidRDefault="00F163D9" w:rsidP="002075A2">
            <w:pPr>
              <w:spacing w:line="276" w:lineRule="auto"/>
              <w:jc w:val="both"/>
              <w:rPr>
                <w:b/>
                <w:bCs/>
                <w:color w:val="000000"/>
                <w:sz w:val="22"/>
              </w:rPr>
            </w:pPr>
          </w:p>
          <w:p w14:paraId="567F6721" w14:textId="77777777" w:rsidR="00F163D9" w:rsidRDefault="00F163D9" w:rsidP="002075A2">
            <w:pPr>
              <w:spacing w:line="276" w:lineRule="auto"/>
              <w:jc w:val="both"/>
              <w:rPr>
                <w:color w:val="000000"/>
                <w:sz w:val="22"/>
              </w:rPr>
            </w:pPr>
            <w:r>
              <w:rPr>
                <w:color w:val="000000"/>
                <w:sz w:val="22"/>
              </w:rPr>
              <w:t xml:space="preserve">Pre-existing protection issues in Nepal include violence against women and girls, violence against children including child labour, harmful traditional practices and human trafficking. Owing to the COVID-19, these issues have further intensified with an increase in violence against women (including as a result of the increased care burden on families in the lockdown), border management procedures restricting the movement of migrants, hampered access to critical social services as resources are re-directed for response to COVID-19 and family separation as a result of the lockdown and quarantine procedures. </w:t>
            </w:r>
          </w:p>
          <w:p w14:paraId="70A44117" w14:textId="77777777" w:rsidR="00F163D9" w:rsidRDefault="00F163D9" w:rsidP="002075A2">
            <w:pPr>
              <w:spacing w:line="276" w:lineRule="auto"/>
              <w:jc w:val="both"/>
              <w:rPr>
                <w:color w:val="000000"/>
                <w:sz w:val="22"/>
              </w:rPr>
            </w:pPr>
          </w:p>
          <w:p w14:paraId="686202F8" w14:textId="77777777" w:rsidR="00F163D9" w:rsidRDefault="00F163D9" w:rsidP="002075A2">
            <w:pPr>
              <w:spacing w:line="276" w:lineRule="auto"/>
              <w:jc w:val="both"/>
              <w:rPr>
                <w:color w:val="000000"/>
                <w:sz w:val="22"/>
              </w:rPr>
            </w:pPr>
            <w:r>
              <w:rPr>
                <w:color w:val="000000"/>
                <w:sz w:val="22"/>
              </w:rPr>
              <w:t>The impact of monsoon in districts/areas identified as COVID-19 hotspot, which constitutes most of the districts at high risk of monsoon, will further exacerbate the situation given the already constrained socio-economic environment and access to basic and protection services. Particularly, increases are likely in cases of gender based violence, exploitation, abuse, discrimination and neglect arising particularly for marginalized and vulnerable groups such as caste, ethnic, cultural and religious minorities; children; adolescent girls and boys, pregnant women and lactating mothers; female headed households; elderly, people with disabilities; and migrant populations due to the COVID-19.</w:t>
            </w:r>
          </w:p>
          <w:p w14:paraId="1318C86D" w14:textId="77777777" w:rsidR="00F163D9" w:rsidRDefault="00F163D9" w:rsidP="002075A2">
            <w:pPr>
              <w:spacing w:line="276" w:lineRule="auto"/>
              <w:jc w:val="both"/>
              <w:rPr>
                <w:color w:val="000000"/>
                <w:sz w:val="22"/>
              </w:rPr>
            </w:pPr>
          </w:p>
          <w:p w14:paraId="38CDB964" w14:textId="77777777" w:rsidR="00F163D9" w:rsidRPr="00442879" w:rsidRDefault="00F163D9" w:rsidP="002075A2">
            <w:pPr>
              <w:spacing w:after="240" w:line="276" w:lineRule="auto"/>
              <w:jc w:val="both"/>
              <w:rPr>
                <w:rFonts w:cs="Arial"/>
                <w:color w:val="auto"/>
                <w:sz w:val="22"/>
              </w:rPr>
            </w:pPr>
            <w:r>
              <w:rPr>
                <w:color w:val="000000"/>
                <w:sz w:val="22"/>
              </w:rPr>
              <w:lastRenderedPageBreak/>
              <w:t>The protection cluster’s aim is that the protection of rights, including protection from discrimination, violence, abuse arising from emergencies is ensured as guaranteed by International and National Laws during emergencies, in particular for vulnerable groups.</w:t>
            </w:r>
          </w:p>
        </w:tc>
      </w:tr>
      <w:tr w:rsidR="00F163D9" w:rsidRPr="00442879" w14:paraId="6C2E2AC2" w14:textId="77777777" w:rsidTr="0086607C">
        <w:tc>
          <w:tcPr>
            <w:tcW w:w="10195" w:type="dxa"/>
          </w:tcPr>
          <w:p w14:paraId="17C485A8" w14:textId="77777777" w:rsidR="00F163D9" w:rsidRPr="002075A2" w:rsidRDefault="00F163D9"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lastRenderedPageBreak/>
              <w:t>Priority Preparedness Actions:</w:t>
            </w:r>
          </w:p>
          <w:p w14:paraId="69484F7A" w14:textId="77777777" w:rsidR="00F163D9" w:rsidRPr="00442879" w:rsidRDefault="00F163D9" w:rsidP="002075A2">
            <w:pPr>
              <w:spacing w:line="276" w:lineRule="auto"/>
              <w:jc w:val="both"/>
              <w:rPr>
                <w:rFonts w:cs="Arial"/>
                <w:b/>
                <w:bCs/>
                <w:color w:val="auto"/>
                <w:sz w:val="22"/>
                <w:lang w:val="en-IE"/>
              </w:rPr>
            </w:pPr>
          </w:p>
          <w:p w14:paraId="161DE62C" w14:textId="77777777" w:rsidR="00F163D9" w:rsidRPr="002E0F2F"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Update and develop messages on protection issues based on the evolving context.  The updated messages focus on mental health and psychosocial concerns, gender-based violence with focus on women and girls, domestic violence, prevention of family separation and support to unaccompanied and separated children, increased burden of unpaid care work on women, migrant workers’ concerns and access to services. Specific attention will be paid to ensure access to information by vulnerable groups including elderly and persons with disabilities.</w:t>
            </w:r>
          </w:p>
          <w:sdt>
            <w:sdtPr>
              <w:rPr>
                <w:rFonts w:cs="Arial"/>
                <w:color w:val="auto"/>
                <w:sz w:val="22"/>
              </w:rPr>
              <w:tag w:val="goog_rdk_7"/>
              <w:id w:val="-1198308423"/>
            </w:sdtPr>
            <w:sdtEndPr/>
            <w:sdtContent>
              <w:p w14:paraId="1413DA36"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 xml:space="preserve">Identify and coordinate assistance to groups at heightened risk due to cumulative impact of lockdown and monsoon risks. </w:t>
                </w:r>
              </w:p>
            </w:sdtContent>
          </w:sdt>
          <w:p w14:paraId="58A7143F"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Prepositioning of essential lifesaving relief materials and supplies including dignity kits, kishori (adolescent) kits etc.</w:t>
            </w:r>
          </w:p>
          <w:p w14:paraId="1CC08B6E"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Build capacity of protection actors on heightened risk identification tools (identification of the vulnerable populations), SGBV / SEA, best interest determinations and assessments, considering monsoon-related risks.</w:t>
            </w:r>
          </w:p>
          <w:p w14:paraId="21B1CCEF"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 xml:space="preserve">Set up and continue protection monitoring methodology and tools. </w:t>
            </w:r>
          </w:p>
          <w:p w14:paraId="3D0FBBB9" w14:textId="77777777" w:rsidR="00F163D9" w:rsidRPr="00442879" w:rsidRDefault="00F163D9" w:rsidP="002075A2">
            <w:pPr>
              <w:spacing w:line="276" w:lineRule="auto"/>
              <w:jc w:val="both"/>
              <w:rPr>
                <w:rFonts w:cs="Arial"/>
                <w:color w:val="auto"/>
                <w:sz w:val="22"/>
                <w:lang w:val="en-IE"/>
              </w:rPr>
            </w:pPr>
          </w:p>
          <w:p w14:paraId="1FA18C50" w14:textId="77777777" w:rsidR="00F163D9" w:rsidRPr="002075A2" w:rsidRDefault="00F163D9"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t>Priority Response Actions:</w:t>
            </w:r>
          </w:p>
          <w:p w14:paraId="1390A651" w14:textId="77777777" w:rsidR="00F163D9" w:rsidRPr="00442879" w:rsidRDefault="00F163D9" w:rsidP="002075A2">
            <w:pPr>
              <w:spacing w:line="276" w:lineRule="auto"/>
              <w:jc w:val="both"/>
              <w:rPr>
                <w:rFonts w:cs="Arial"/>
                <w:b/>
                <w:bCs/>
                <w:color w:val="auto"/>
                <w:sz w:val="22"/>
                <w:lang w:val="en-IE"/>
              </w:rPr>
            </w:pPr>
          </w:p>
          <w:p w14:paraId="2F492F51"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Implement identification, tracing and reunification mechanism for families including children separated by disaster (including COVID) and establish temporary alternative care measures, if necessary.</w:t>
            </w:r>
          </w:p>
          <w:p w14:paraId="25A9119E"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 xml:space="preserve">Monitor the situation of children in residential care centres to address any unsafe releases and monitor any exposure/ deterioration of care. </w:t>
            </w:r>
          </w:p>
          <w:p w14:paraId="6215900C"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In coordination with Health Cluster, support mental health and psychosocial well-being of affected populations and their families distressed/traumatized by disaster. Continue targeting those in quarantine due to COVID</w:t>
            </w:r>
            <w:r>
              <w:rPr>
                <w:rFonts w:cs="Arial"/>
                <w:color w:val="auto"/>
                <w:sz w:val="22"/>
              </w:rPr>
              <w:t>-</w:t>
            </w:r>
            <w:r w:rsidRPr="00442879">
              <w:rPr>
                <w:rFonts w:cs="Arial"/>
                <w:color w:val="auto"/>
                <w:sz w:val="22"/>
              </w:rPr>
              <w:t>19 with focus on providing psychological first aid and risk communication messaging.</w:t>
            </w:r>
          </w:p>
          <w:p w14:paraId="7043F84B"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Provide essential lifesaving supplies including dignity kits and Kishori (adolescent) kits and services through female friendly spaces provision to women and girls.</w:t>
            </w:r>
          </w:p>
          <w:p w14:paraId="7A995093"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 xml:space="preserve">Disseminate protection messages (in local languages) highlighting the vulnerability of women (harmful practices including gender based violence, domestic violence), children, migrants, persons with disabilities, elderly, persons of concern -refugees in the current situation and promoting the use of help-line services including the hotline of Nepal for assistance. </w:t>
            </w:r>
          </w:p>
          <w:p w14:paraId="66B51701"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Ensure essential GBV prevention and response health and social services with adequate resources and capacity to provide survivor-sensitive services including psychosocial counselling, safe houses and shelters and strengthened referral pathways.</w:t>
            </w:r>
          </w:p>
          <w:p w14:paraId="4C406817" w14:textId="77777777" w:rsidR="00F163D9" w:rsidRPr="002E0F2F"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Ensure that the most excluded women and girls including disabled, LGBTQI, displaced persons, migrants, and others have equal access to GBV prevention and response services without discrimination based on gender and /or caste.</w:t>
            </w:r>
          </w:p>
          <w:p w14:paraId="5DE61551"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Participatory Mobility Mapping (PMM) to assess the situation and to provide outbreak preparedness and response actors with information to prevent the introduction or to limit the spread of an infectious disease in three provinces of Nepal in coordination with Ministry of Health and Population.</w:t>
            </w:r>
          </w:p>
          <w:p w14:paraId="5ECCB1E5"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Orientation/communication/trainings on Safer Migration and Trafficking in Person.</w:t>
            </w:r>
          </w:p>
          <w:p w14:paraId="6DD1867D"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lastRenderedPageBreak/>
              <w:t>Registering migrant’s/mapping vulnerabilities/victim Identifications in the Quarantine Facilities and Shelters.</w:t>
            </w:r>
          </w:p>
          <w:p w14:paraId="1A21639F" w14:textId="77777777" w:rsidR="00F163D9" w:rsidRPr="00442879" w:rsidRDefault="00F163D9" w:rsidP="005C69C8">
            <w:pPr>
              <w:numPr>
                <w:ilvl w:val="0"/>
                <w:numId w:val="4"/>
              </w:numPr>
              <w:pBdr>
                <w:top w:val="nil"/>
                <w:left w:val="nil"/>
                <w:bottom w:val="nil"/>
                <w:right w:val="nil"/>
                <w:between w:val="nil"/>
              </w:pBdr>
              <w:spacing w:line="276" w:lineRule="auto"/>
              <w:jc w:val="both"/>
              <w:rPr>
                <w:rFonts w:cs="Arial"/>
                <w:color w:val="auto"/>
                <w:sz w:val="22"/>
              </w:rPr>
            </w:pPr>
            <w:r w:rsidRPr="00442879">
              <w:rPr>
                <w:rFonts w:cs="Arial"/>
                <w:color w:val="auto"/>
                <w:sz w:val="22"/>
              </w:rPr>
              <w:t xml:space="preserve">Coordinate with security forces to ensure human rights approaches in disaster affected areas, including lockdown enforced area and ensure law enforcement remains an active part of essential CP and GBV services. </w:t>
            </w:r>
          </w:p>
          <w:p w14:paraId="0DF78822" w14:textId="77777777" w:rsidR="00F163D9" w:rsidRPr="005D4CD9" w:rsidRDefault="00F163D9" w:rsidP="005C69C8">
            <w:pPr>
              <w:numPr>
                <w:ilvl w:val="0"/>
                <w:numId w:val="4"/>
              </w:numPr>
              <w:spacing w:after="240" w:line="276" w:lineRule="auto"/>
              <w:jc w:val="both"/>
              <w:rPr>
                <w:rFonts w:cs="Arial"/>
                <w:color w:val="auto"/>
                <w:sz w:val="22"/>
              </w:rPr>
            </w:pPr>
            <w:r w:rsidRPr="00442879">
              <w:rPr>
                <w:rFonts w:cs="Arial"/>
                <w:color w:val="auto"/>
                <w:sz w:val="22"/>
              </w:rPr>
              <w:t>Support assessment of quarantine centres for monsoon related risks and the development of contingency plans as necessary and the integration of measures to mitigate protection risks.</w:t>
            </w:r>
          </w:p>
        </w:tc>
      </w:tr>
    </w:tbl>
    <w:p w14:paraId="5B56CC88" w14:textId="226A04D4" w:rsidR="002075A2" w:rsidRDefault="002075A2" w:rsidP="00D25E23">
      <w:pPr>
        <w:jc w:val="both"/>
        <w:rPr>
          <w:rFonts w:cs="Arial"/>
          <w:b/>
          <w:color w:val="auto"/>
          <w:sz w:val="22"/>
          <w:lang w:val="en-IE"/>
        </w:rPr>
      </w:pPr>
      <w:r>
        <w:rPr>
          <w:rFonts w:cs="Arial"/>
          <w:b/>
          <w:color w:val="auto"/>
          <w:sz w:val="22"/>
          <w:lang w:val="en-IE"/>
        </w:rPr>
        <w:lastRenderedPageBreak/>
        <w:br w:type="page"/>
      </w:r>
    </w:p>
    <w:p w14:paraId="64AFBD6D" w14:textId="3D122640" w:rsidR="00F163D9" w:rsidRDefault="00500292" w:rsidP="00D25E23">
      <w:pPr>
        <w:jc w:val="both"/>
        <w:rPr>
          <w:rFonts w:cs="Arial"/>
          <w:b/>
          <w:color w:val="auto"/>
          <w:sz w:val="22"/>
          <w:lang w:val="en-IE"/>
        </w:rPr>
      </w:pPr>
      <w:r w:rsidRPr="00500292">
        <w:rPr>
          <w:rFonts w:cs="Arial"/>
          <w:b/>
          <w:noProof/>
          <w:color w:val="auto"/>
          <w:sz w:val="22"/>
          <w:lang w:val="en-IE"/>
        </w:rPr>
        <w:lastRenderedPageBreak/>
        <mc:AlternateContent>
          <mc:Choice Requires="wpg">
            <w:drawing>
              <wp:anchor distT="0" distB="0" distL="114300" distR="114300" simplePos="0" relativeHeight="251745280" behindDoc="0" locked="0" layoutInCell="1" allowOverlap="1" wp14:anchorId="186E64AA" wp14:editId="06C2E1B5">
                <wp:simplePos x="0" y="0"/>
                <wp:positionH relativeFrom="column">
                  <wp:posOffset>0</wp:posOffset>
                </wp:positionH>
                <wp:positionV relativeFrom="paragraph">
                  <wp:posOffset>0</wp:posOffset>
                </wp:positionV>
                <wp:extent cx="6924040" cy="1256664"/>
                <wp:effectExtent l="0" t="0" r="0" b="1270"/>
                <wp:wrapNone/>
                <wp:docPr id="871" name="Group 871"/>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872" name="Flowchart: Process 872"/>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Text Box 873"/>
                        <wps:cNvSpPr txBox="1"/>
                        <wps:spPr>
                          <a:xfrm>
                            <a:off x="952500" y="304802"/>
                            <a:ext cx="5972174" cy="952499"/>
                          </a:xfrm>
                          <a:prstGeom prst="rect">
                            <a:avLst/>
                          </a:prstGeom>
                          <a:noFill/>
                          <a:ln w="6350">
                            <a:noFill/>
                          </a:ln>
                        </wps:spPr>
                        <wps:txbx>
                          <w:txbxContent>
                            <w:p w14:paraId="51FF3A6E" w14:textId="77777777" w:rsidR="00D56794" w:rsidRPr="00D0251C" w:rsidRDefault="00D56794" w:rsidP="00500292">
                              <w:pPr>
                                <w:rPr>
                                  <w:rFonts w:eastAsiaTheme="majorEastAsia" w:cstheme="majorBidi"/>
                                  <w:b/>
                                  <w:color w:val="FFFFFF" w:themeColor="background1"/>
                                  <w:sz w:val="36"/>
                                  <w:szCs w:val="36"/>
                                  <w:lang w:val="en-GB"/>
                                </w:rPr>
                              </w:pPr>
                              <w:r>
                                <w:rPr>
                                  <w:b/>
                                  <w:color w:val="FFFFFF" w:themeColor="background1"/>
                                  <w:sz w:val="36"/>
                                  <w:szCs w:val="36"/>
                                  <w:lang w:val="en-IE"/>
                                </w:rPr>
                                <w:t>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4" name="Group 874"/>
                        <wpg:cNvGrpSpPr/>
                        <wpg:grpSpPr>
                          <a:xfrm>
                            <a:off x="19050" y="47625"/>
                            <a:ext cx="868680" cy="868680"/>
                            <a:chOff x="0" y="19050"/>
                            <a:chExt cx="868680" cy="868680"/>
                          </a:xfrm>
                        </wpg:grpSpPr>
                        <wps:wsp>
                          <wps:cNvPr id="875" name="Flowchart: Connector 875"/>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Flowchart: Connector 876"/>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6E64AA" id="Group 871" o:spid="_x0000_s1098" style="position:absolute;left:0;text-align:left;margin-left:0;margin-top:0;width:545.2pt;height:98.95pt;z-index:251745280;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">
                <v:shape id="Flowchart: Process 872" o:spid="_x0000_s1099"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" fillcolor="#548dd4 [1951]" stroked="f" strokeweight="2pt"/>
                <v:shape id="Text Box 873" o:spid="_x0000_s1100"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nxwAAANwAAAAPAAAAZHJzL2Rvd25yZXYueG1sRI/Na8JA&#10;FMTvQv+H5RV6000t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IG/safHAAAA3AAA&#10;AA8AAAAAAAAAAAAAAAAABwIAAGRycy9kb3ducmV2LnhtbFBLBQYAAAAAAwADALcAAAD7AgAAAAA=&#10;" filled="f" stroked="f" strokeweight=".5pt">
                  <v:textbox>
                    <w:txbxContent>
                      <w:p w14:paraId="51FF3A6E" w14:textId="77777777" w:rsidR="00D56794" w:rsidRPr="00D0251C" w:rsidRDefault="00D56794" w:rsidP="00500292">
                        <w:pPr>
                          <w:rPr>
                            <w:rFonts w:eastAsiaTheme="majorEastAsia" w:cstheme="majorBidi"/>
                            <w:b/>
                            <w:color w:val="FFFFFF" w:themeColor="background1"/>
                            <w:sz w:val="36"/>
                            <w:szCs w:val="36"/>
                            <w:lang w:val="en-GB"/>
                          </w:rPr>
                        </w:pPr>
                        <w:r>
                          <w:rPr>
                            <w:b/>
                            <w:color w:val="FFFFFF" w:themeColor="background1"/>
                            <w:sz w:val="36"/>
                            <w:szCs w:val="36"/>
                            <w:lang w:val="en-IE"/>
                          </w:rPr>
                          <w:t>Shelter</w:t>
                        </w:r>
                      </w:p>
                    </w:txbxContent>
                  </v:textbox>
                </v:shape>
                <v:group id="Group 874" o:spid="_x0000_s1101"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lowchart: Connector 875" o:spid="_x0000_s1102"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" fillcolor="white [3212]" strokecolor="white [3212]" strokeweight="2pt"/>
                  <v:shape id="Flowchart: Connector 876" o:spid="_x0000_s1103"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" filled="f" strokecolor="white [3212]" strokeweight="2pt"/>
                </v:group>
              </v:group>
            </w:pict>
          </mc:Fallback>
        </mc:AlternateContent>
      </w:r>
    </w:p>
    <w:p w14:paraId="4B4050CB" w14:textId="7C524647" w:rsidR="00F163D9" w:rsidRDefault="00500292" w:rsidP="00D25E23">
      <w:pPr>
        <w:jc w:val="both"/>
        <w:rPr>
          <w:rFonts w:cs="Arial"/>
          <w:b/>
          <w:color w:val="auto"/>
          <w:sz w:val="22"/>
          <w:lang w:val="en-IE"/>
        </w:rPr>
      </w:pPr>
      <w:r w:rsidRPr="00500292">
        <w:rPr>
          <w:rFonts w:cs="Arial"/>
          <w:b/>
          <w:noProof/>
          <w:color w:val="auto"/>
          <w:sz w:val="22"/>
          <w:lang w:val="en-IE"/>
        </w:rPr>
        <w:drawing>
          <wp:anchor distT="0" distB="0" distL="114300" distR="114300" simplePos="0" relativeHeight="251746304" behindDoc="1" locked="0" layoutInCell="1" allowOverlap="1" wp14:anchorId="6D05EDC2" wp14:editId="7D599AA4">
            <wp:simplePos x="0" y="0"/>
            <wp:positionH relativeFrom="column">
              <wp:posOffset>220345</wp:posOffset>
            </wp:positionH>
            <wp:positionV relativeFrom="paragraph">
              <wp:posOffset>61966</wp:posOffset>
            </wp:positionV>
            <wp:extent cx="484505" cy="484505"/>
            <wp:effectExtent l="0" t="0" r="0" b="0"/>
            <wp:wrapTight wrapText="bothSides">
              <wp:wrapPolygon edited="0">
                <wp:start x="6794" y="0"/>
                <wp:lineTo x="0" y="4246"/>
                <wp:lineTo x="0" y="20383"/>
                <wp:lineTo x="20383" y="20383"/>
                <wp:lineTo x="20383" y="4246"/>
                <wp:lineTo x="13588" y="0"/>
                <wp:lineTo x="6794" y="0"/>
              </wp:wrapPolygon>
            </wp:wrapTight>
            <wp:docPr id="877"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84505" cy="484505"/>
                    </a:xfrm>
                    <a:prstGeom prst="rect">
                      <a:avLst/>
                    </a:prstGeom>
                  </pic:spPr>
                </pic:pic>
              </a:graphicData>
            </a:graphic>
          </wp:anchor>
        </w:drawing>
      </w:r>
    </w:p>
    <w:p w14:paraId="27B66102" w14:textId="5619A086" w:rsidR="00F163D9" w:rsidRDefault="00F163D9" w:rsidP="00D25E23">
      <w:pPr>
        <w:jc w:val="both"/>
        <w:rPr>
          <w:rFonts w:cs="Arial"/>
          <w:b/>
          <w:color w:val="auto"/>
          <w:sz w:val="22"/>
          <w:lang w:val="en-IE"/>
        </w:rPr>
      </w:pPr>
    </w:p>
    <w:p w14:paraId="42404C67" w14:textId="47EAACBA" w:rsidR="00500292" w:rsidRDefault="00500292" w:rsidP="00D25E23">
      <w:pPr>
        <w:jc w:val="both"/>
        <w:rPr>
          <w:rFonts w:cs="Arial"/>
          <w:b/>
          <w:color w:val="auto"/>
          <w:sz w:val="22"/>
          <w:lang w:val="en-IE"/>
        </w:rPr>
      </w:pPr>
    </w:p>
    <w:p w14:paraId="10F13FAD" w14:textId="12249D1A" w:rsidR="00500292" w:rsidRDefault="00500292" w:rsidP="00D25E23">
      <w:pPr>
        <w:jc w:val="both"/>
        <w:rPr>
          <w:rFonts w:cs="Arial"/>
          <w:b/>
          <w:color w:val="auto"/>
          <w:sz w:val="22"/>
          <w:lang w:val="en-IE"/>
        </w:rPr>
      </w:pPr>
    </w:p>
    <w:p w14:paraId="21ABAC57" w14:textId="77777777" w:rsidR="00500292" w:rsidRDefault="00500292" w:rsidP="00D25E23">
      <w:pPr>
        <w:jc w:val="both"/>
        <w:rPr>
          <w:rFonts w:cs="Arial"/>
          <w:b/>
          <w:color w:val="auto"/>
          <w:sz w:val="22"/>
          <w:lang w:val="en-IE"/>
        </w:rPr>
      </w:pPr>
    </w:p>
    <w:p w14:paraId="04B6F185" w14:textId="77777777" w:rsidR="002075A2" w:rsidRPr="00442879" w:rsidRDefault="002075A2" w:rsidP="00826A1C">
      <w:pPr>
        <w:spacing w:before="240"/>
        <w:jc w:val="both"/>
        <w:rPr>
          <w:rFonts w:cs="Arial"/>
          <w:b/>
          <w:color w:val="auto"/>
          <w:sz w:val="22"/>
          <w:lang w:val="en-IE"/>
        </w:rPr>
      </w:pPr>
    </w:p>
    <w:tbl>
      <w:tblPr>
        <w:tblW w:w="0" w:type="auto"/>
        <w:tblLook w:val="04A0" w:firstRow="1" w:lastRow="0" w:firstColumn="1" w:lastColumn="0" w:noHBand="0" w:noVBand="1"/>
      </w:tblPr>
      <w:tblGrid>
        <w:gridCol w:w="10195"/>
      </w:tblGrid>
      <w:tr w:rsidR="00D25E23" w:rsidRPr="002075A2" w14:paraId="356F0F9F" w14:textId="77777777" w:rsidTr="00E4530D">
        <w:trPr>
          <w:trHeight w:val="845"/>
        </w:trPr>
        <w:tc>
          <w:tcPr>
            <w:tcW w:w="10195" w:type="dxa"/>
            <w:tcBorders>
              <w:top w:val="single" w:sz="4" w:space="0" w:color="auto"/>
              <w:left w:val="single" w:sz="4" w:space="0" w:color="auto"/>
              <w:bottom w:val="single" w:sz="4" w:space="0" w:color="auto"/>
              <w:right w:val="single" w:sz="4" w:space="0" w:color="auto"/>
            </w:tcBorders>
            <w:shd w:val="clear" w:color="auto" w:fill="95CFC9"/>
            <w:hideMark/>
          </w:tcPr>
          <w:p w14:paraId="77235DB1" w14:textId="77777777" w:rsidR="002075A2" w:rsidRPr="002075A2" w:rsidRDefault="00D25E23" w:rsidP="002075A2">
            <w:pPr>
              <w:spacing w:line="276" w:lineRule="auto"/>
              <w:jc w:val="both"/>
              <w:rPr>
                <w:rFonts w:cs="Arial"/>
                <w:color w:val="auto"/>
                <w:sz w:val="22"/>
                <w:u w:val="single"/>
              </w:rPr>
            </w:pPr>
            <w:r w:rsidRPr="002075A2">
              <w:rPr>
                <w:rFonts w:cs="Arial"/>
                <w:b/>
                <w:bCs/>
                <w:color w:val="auto"/>
                <w:sz w:val="22"/>
                <w:u w:val="single"/>
              </w:rPr>
              <w:t>Affected areas:</w:t>
            </w:r>
            <w:r w:rsidRPr="002075A2">
              <w:rPr>
                <w:rFonts w:cs="Arial"/>
                <w:color w:val="auto"/>
                <w:sz w:val="22"/>
                <w:u w:val="single"/>
              </w:rPr>
              <w:t xml:space="preserve"> </w:t>
            </w:r>
          </w:p>
          <w:p w14:paraId="5C11DE7A" w14:textId="7CFFA9D5" w:rsidR="00D25E23" w:rsidRPr="002075A2" w:rsidRDefault="00D25E23" w:rsidP="002075A2">
            <w:pPr>
              <w:spacing w:after="240" w:line="276" w:lineRule="auto"/>
              <w:jc w:val="both"/>
              <w:rPr>
                <w:rFonts w:cs="Arial"/>
                <w:color w:val="auto"/>
                <w:sz w:val="22"/>
              </w:rPr>
            </w:pPr>
            <w:r w:rsidRPr="002075A2">
              <w:rPr>
                <w:rFonts w:cs="Arial"/>
                <w:color w:val="auto"/>
                <w:sz w:val="22"/>
              </w:rPr>
              <w:t>Seven provinces with a focus on highly flood-prone areas in the Terai.</w:t>
            </w:r>
          </w:p>
          <w:p w14:paraId="3490E35C" w14:textId="77777777" w:rsidR="00D25E23" w:rsidRPr="002075A2" w:rsidRDefault="00D25E23" w:rsidP="002075A2">
            <w:pPr>
              <w:spacing w:line="276" w:lineRule="auto"/>
              <w:jc w:val="both"/>
              <w:rPr>
                <w:rFonts w:cs="Arial"/>
                <w:color w:val="auto"/>
                <w:sz w:val="22"/>
              </w:rPr>
            </w:pPr>
          </w:p>
        </w:tc>
      </w:tr>
      <w:tr w:rsidR="00D25E23" w:rsidRPr="002075A2" w14:paraId="7E14A079" w14:textId="77777777" w:rsidTr="00C92472">
        <w:tc>
          <w:tcPr>
            <w:tcW w:w="10195" w:type="dxa"/>
            <w:tcBorders>
              <w:top w:val="single" w:sz="4" w:space="0" w:color="auto"/>
              <w:left w:val="single" w:sz="4" w:space="0" w:color="auto"/>
              <w:bottom w:val="single" w:sz="4" w:space="0" w:color="auto"/>
              <w:right w:val="single" w:sz="4" w:space="0" w:color="auto"/>
            </w:tcBorders>
            <w:hideMark/>
          </w:tcPr>
          <w:p w14:paraId="00B72061" w14:textId="77777777" w:rsidR="00D25E23" w:rsidRPr="002075A2" w:rsidRDefault="00D25E23" w:rsidP="00E4530D">
            <w:pPr>
              <w:spacing w:before="240" w:line="276" w:lineRule="auto"/>
              <w:jc w:val="both"/>
              <w:rPr>
                <w:rFonts w:cs="Arial"/>
                <w:b/>
                <w:bCs/>
                <w:color w:val="auto"/>
                <w:sz w:val="22"/>
                <w:u w:val="single"/>
              </w:rPr>
            </w:pPr>
            <w:r w:rsidRPr="002075A2">
              <w:rPr>
                <w:rFonts w:cs="Arial"/>
                <w:b/>
                <w:bCs/>
                <w:color w:val="auto"/>
                <w:sz w:val="22"/>
                <w:u w:val="single"/>
              </w:rPr>
              <w:t xml:space="preserve">Target Beneficiaries: </w:t>
            </w:r>
          </w:p>
          <w:p w14:paraId="0C61E602" w14:textId="77777777" w:rsidR="00D25E23" w:rsidRPr="002075A2" w:rsidRDefault="00D25E23" w:rsidP="002075A2">
            <w:pPr>
              <w:spacing w:line="276" w:lineRule="auto"/>
              <w:jc w:val="both"/>
              <w:rPr>
                <w:rFonts w:cs="Arial"/>
                <w:b/>
                <w:bCs/>
                <w:color w:val="auto"/>
                <w:sz w:val="22"/>
              </w:rPr>
            </w:pPr>
          </w:p>
          <w:tbl>
            <w:tblPr>
              <w:tblW w:w="0" w:type="auto"/>
              <w:tblInd w:w="55" w:type="dxa"/>
              <w:tblBorders>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66"/>
              <w:gridCol w:w="3284"/>
              <w:gridCol w:w="2950"/>
            </w:tblGrid>
            <w:tr w:rsidR="00D25E23" w:rsidRPr="002075A2" w14:paraId="0B87F11D" w14:textId="77777777" w:rsidTr="00584B3E">
              <w:tc>
                <w:tcPr>
                  <w:tcW w:w="3466" w:type="dxa"/>
                  <w:shd w:val="clear" w:color="auto" w:fill="31849B" w:themeFill="accent5" w:themeFillShade="BF"/>
                </w:tcPr>
                <w:p w14:paraId="22C19A1F" w14:textId="77777777" w:rsidR="00D25E23" w:rsidRPr="00584B3E" w:rsidRDefault="00D25E23" w:rsidP="002075A2">
                  <w:pPr>
                    <w:pStyle w:val="ListParagraph"/>
                    <w:spacing w:line="276" w:lineRule="auto"/>
                    <w:ind w:left="0"/>
                    <w:jc w:val="both"/>
                    <w:rPr>
                      <w:rFonts w:ascii="Arial" w:hAnsi="Arial" w:cs="Arial"/>
                      <w:color w:val="FFFFFF" w:themeColor="background1"/>
                      <w:sz w:val="22"/>
                      <w:szCs w:val="22"/>
                    </w:rPr>
                  </w:pPr>
                  <w:r w:rsidRPr="00584B3E">
                    <w:rPr>
                      <w:rFonts w:ascii="Arial" w:hAnsi="Arial" w:cs="Arial"/>
                      <w:color w:val="FFFFFF" w:themeColor="background1"/>
                      <w:sz w:val="22"/>
                      <w:szCs w:val="22"/>
                    </w:rPr>
                    <w:t>In need</w:t>
                  </w:r>
                </w:p>
              </w:tc>
              <w:tc>
                <w:tcPr>
                  <w:tcW w:w="3284" w:type="dxa"/>
                  <w:shd w:val="clear" w:color="auto" w:fill="31849B" w:themeFill="accent5" w:themeFillShade="BF"/>
                </w:tcPr>
                <w:p w14:paraId="7842497F" w14:textId="77777777" w:rsidR="00D25E23" w:rsidRPr="00584B3E" w:rsidRDefault="00D25E23" w:rsidP="002075A2">
                  <w:pPr>
                    <w:pStyle w:val="ListParagraph"/>
                    <w:spacing w:line="276" w:lineRule="auto"/>
                    <w:ind w:left="0"/>
                    <w:jc w:val="both"/>
                    <w:rPr>
                      <w:rFonts w:ascii="Arial" w:hAnsi="Arial" w:cs="Arial"/>
                      <w:color w:val="FFFFFF" w:themeColor="background1"/>
                      <w:sz w:val="22"/>
                      <w:szCs w:val="22"/>
                    </w:rPr>
                  </w:pPr>
                  <w:r w:rsidRPr="00584B3E">
                    <w:rPr>
                      <w:rFonts w:ascii="Arial" w:hAnsi="Arial" w:cs="Arial"/>
                      <w:color w:val="FFFFFF" w:themeColor="background1"/>
                      <w:sz w:val="22"/>
                      <w:szCs w:val="22"/>
                    </w:rPr>
                    <w:t>Target</w:t>
                  </w:r>
                </w:p>
              </w:tc>
              <w:tc>
                <w:tcPr>
                  <w:tcW w:w="2950" w:type="dxa"/>
                  <w:shd w:val="clear" w:color="auto" w:fill="31849B" w:themeFill="accent5" w:themeFillShade="BF"/>
                </w:tcPr>
                <w:p w14:paraId="220A9878" w14:textId="77777777" w:rsidR="00D25E23" w:rsidRPr="00584B3E" w:rsidRDefault="00D25E23" w:rsidP="002075A2">
                  <w:pPr>
                    <w:pStyle w:val="ListParagraph"/>
                    <w:spacing w:line="276" w:lineRule="auto"/>
                    <w:ind w:left="0"/>
                    <w:jc w:val="both"/>
                    <w:rPr>
                      <w:rFonts w:ascii="Arial" w:hAnsi="Arial" w:cs="Arial"/>
                      <w:color w:val="FFFFFF" w:themeColor="background1"/>
                      <w:sz w:val="22"/>
                      <w:szCs w:val="22"/>
                    </w:rPr>
                  </w:pPr>
                  <w:r w:rsidRPr="00584B3E">
                    <w:rPr>
                      <w:rFonts w:ascii="Arial" w:hAnsi="Arial" w:cs="Arial"/>
                      <w:color w:val="FFFFFF" w:themeColor="background1"/>
                      <w:sz w:val="22"/>
                      <w:szCs w:val="22"/>
                    </w:rPr>
                    <w:t>Priority</w:t>
                  </w:r>
                </w:p>
              </w:tc>
            </w:tr>
            <w:tr w:rsidR="00D25E23" w:rsidRPr="002075A2" w14:paraId="4BB3CDB5" w14:textId="77777777" w:rsidTr="00584B3E">
              <w:tc>
                <w:tcPr>
                  <w:tcW w:w="3466" w:type="dxa"/>
                </w:tcPr>
                <w:p w14:paraId="79399DE1" w14:textId="77777777" w:rsidR="00D25E23" w:rsidRPr="002075A2" w:rsidRDefault="00D25E23" w:rsidP="002075A2">
                  <w:pPr>
                    <w:pStyle w:val="ListParagraph"/>
                    <w:spacing w:line="276" w:lineRule="auto"/>
                    <w:ind w:left="0"/>
                    <w:jc w:val="both"/>
                    <w:rPr>
                      <w:rFonts w:ascii="Arial" w:hAnsi="Arial" w:cs="Arial"/>
                      <w:sz w:val="22"/>
                      <w:szCs w:val="22"/>
                    </w:rPr>
                  </w:pPr>
                  <w:r w:rsidRPr="002075A2">
                    <w:rPr>
                      <w:rFonts w:ascii="Arial" w:hAnsi="Arial" w:cs="Arial"/>
                      <w:sz w:val="22"/>
                      <w:szCs w:val="22"/>
                    </w:rPr>
                    <w:t>105,000 families</w:t>
                  </w:r>
                </w:p>
              </w:tc>
              <w:tc>
                <w:tcPr>
                  <w:tcW w:w="3284" w:type="dxa"/>
                </w:tcPr>
                <w:p w14:paraId="326AB15B" w14:textId="77777777" w:rsidR="00D25E23" w:rsidRPr="002075A2" w:rsidRDefault="00D25E23" w:rsidP="002075A2">
                  <w:pPr>
                    <w:pStyle w:val="ListParagraph"/>
                    <w:spacing w:line="276" w:lineRule="auto"/>
                    <w:ind w:left="0"/>
                    <w:jc w:val="both"/>
                    <w:rPr>
                      <w:rFonts w:ascii="Arial" w:hAnsi="Arial" w:cs="Arial"/>
                      <w:sz w:val="22"/>
                      <w:szCs w:val="22"/>
                    </w:rPr>
                  </w:pPr>
                  <w:r w:rsidRPr="002075A2">
                    <w:rPr>
                      <w:rFonts w:ascii="Arial" w:hAnsi="Arial" w:cs="Arial"/>
                      <w:sz w:val="22"/>
                      <w:szCs w:val="22"/>
                    </w:rPr>
                    <w:t>70,000 families</w:t>
                  </w:r>
                </w:p>
              </w:tc>
              <w:tc>
                <w:tcPr>
                  <w:tcW w:w="2950" w:type="dxa"/>
                </w:tcPr>
                <w:p w14:paraId="4222CA33" w14:textId="77777777" w:rsidR="00D25E23" w:rsidRPr="002075A2" w:rsidRDefault="00D25E23" w:rsidP="002075A2">
                  <w:pPr>
                    <w:pStyle w:val="ListParagraph"/>
                    <w:spacing w:line="276" w:lineRule="auto"/>
                    <w:ind w:left="0"/>
                    <w:jc w:val="both"/>
                    <w:rPr>
                      <w:rFonts w:ascii="Arial" w:hAnsi="Arial" w:cs="Arial"/>
                      <w:sz w:val="22"/>
                      <w:szCs w:val="22"/>
                    </w:rPr>
                  </w:pPr>
                  <w:r w:rsidRPr="002075A2">
                    <w:rPr>
                      <w:rFonts w:ascii="Arial" w:hAnsi="Arial" w:cs="Arial"/>
                      <w:sz w:val="22"/>
                      <w:szCs w:val="22"/>
                    </w:rPr>
                    <w:t>52,900 families</w:t>
                  </w:r>
                </w:p>
              </w:tc>
            </w:tr>
          </w:tbl>
          <w:p w14:paraId="4BE78806" w14:textId="77777777" w:rsidR="00D25E23" w:rsidRPr="002075A2" w:rsidRDefault="00D25E23" w:rsidP="002075A2">
            <w:pPr>
              <w:pStyle w:val="ListParagraph"/>
              <w:spacing w:line="276" w:lineRule="auto"/>
              <w:ind w:left="405"/>
              <w:jc w:val="both"/>
              <w:rPr>
                <w:rFonts w:ascii="Arial" w:hAnsi="Arial" w:cs="Arial"/>
                <w:sz w:val="22"/>
                <w:szCs w:val="22"/>
              </w:rPr>
            </w:pPr>
          </w:p>
          <w:p w14:paraId="783A0AF2" w14:textId="44F1F255" w:rsidR="00D25E23" w:rsidRPr="002075A2" w:rsidRDefault="00D25E23" w:rsidP="002075A2">
            <w:pPr>
              <w:spacing w:after="240" w:line="276" w:lineRule="auto"/>
              <w:jc w:val="both"/>
              <w:rPr>
                <w:rFonts w:cs="Arial"/>
                <w:color w:val="auto"/>
                <w:sz w:val="22"/>
              </w:rPr>
            </w:pPr>
            <w:r w:rsidRPr="002075A2">
              <w:rPr>
                <w:rFonts w:cs="Arial"/>
                <w:color w:val="auto"/>
                <w:sz w:val="22"/>
              </w:rPr>
              <w:t>The cluster seeks to address 70,000 families (33% of the total affected household) with NFIs, 35,000 (25% of partially damaged household) most vulnerable households with cash and 17,900 families (which is 25% of fully damaged household) with transitional shelter.</w:t>
            </w:r>
          </w:p>
          <w:p w14:paraId="65C2D28F" w14:textId="77777777" w:rsidR="00D25E23" w:rsidRPr="002075A2" w:rsidRDefault="00D25E23" w:rsidP="002075A2">
            <w:pPr>
              <w:spacing w:line="276" w:lineRule="auto"/>
              <w:jc w:val="both"/>
              <w:rPr>
                <w:rFonts w:cs="Arial"/>
                <w:color w:val="auto"/>
                <w:sz w:val="22"/>
                <w:lang w:val="en-IE"/>
              </w:rPr>
            </w:pPr>
          </w:p>
        </w:tc>
      </w:tr>
      <w:tr w:rsidR="00D25E23" w:rsidRPr="002075A2" w14:paraId="066B0C1C" w14:textId="77777777" w:rsidTr="002075A2">
        <w:tc>
          <w:tcPr>
            <w:tcW w:w="10195" w:type="dxa"/>
            <w:tcBorders>
              <w:top w:val="single" w:sz="4" w:space="0" w:color="auto"/>
              <w:left w:val="single" w:sz="4" w:space="0" w:color="auto"/>
              <w:bottom w:val="single" w:sz="4" w:space="0" w:color="auto"/>
              <w:right w:val="single" w:sz="4" w:space="0" w:color="auto"/>
            </w:tcBorders>
            <w:shd w:val="clear" w:color="auto" w:fill="95CFC9"/>
            <w:hideMark/>
          </w:tcPr>
          <w:p w14:paraId="534C4903" w14:textId="77777777" w:rsidR="002075A2" w:rsidRPr="002075A2" w:rsidRDefault="00D25E23" w:rsidP="002075A2">
            <w:pPr>
              <w:spacing w:line="276" w:lineRule="auto"/>
              <w:rPr>
                <w:rFonts w:cs="Arial"/>
                <w:color w:val="auto"/>
                <w:sz w:val="22"/>
                <w:u w:val="single"/>
              </w:rPr>
            </w:pPr>
            <w:r w:rsidRPr="002075A2">
              <w:rPr>
                <w:rFonts w:cs="Arial"/>
                <w:b/>
                <w:bCs/>
                <w:color w:val="auto"/>
                <w:sz w:val="22"/>
                <w:u w:val="single"/>
                <w:lang w:val="en-IE"/>
              </w:rPr>
              <w:t>Funding required</w:t>
            </w:r>
            <w:r w:rsidRPr="002075A2">
              <w:rPr>
                <w:rFonts w:cs="Arial"/>
                <w:color w:val="auto"/>
                <w:sz w:val="22"/>
                <w:u w:val="single"/>
              </w:rPr>
              <w:t xml:space="preserve">: </w:t>
            </w:r>
          </w:p>
          <w:p w14:paraId="785D2AB4" w14:textId="6F97F26C" w:rsidR="00D25E23" w:rsidRPr="002075A2" w:rsidRDefault="00D25E23" w:rsidP="002075A2">
            <w:pPr>
              <w:spacing w:after="240" w:line="276" w:lineRule="auto"/>
              <w:rPr>
                <w:rFonts w:cs="Arial"/>
                <w:color w:val="000000"/>
                <w:sz w:val="22"/>
              </w:rPr>
            </w:pPr>
            <w:r w:rsidRPr="002075A2">
              <w:rPr>
                <w:rFonts w:cs="Arial"/>
                <w:color w:val="auto"/>
                <w:sz w:val="22"/>
              </w:rPr>
              <w:t>US $ 4,458,000</w:t>
            </w:r>
            <w:r w:rsidR="000F7DC5">
              <w:rPr>
                <w:rFonts w:cs="Arial"/>
                <w:color w:val="auto"/>
                <w:sz w:val="22"/>
              </w:rPr>
              <w:t xml:space="preserve"> for response activities.</w:t>
            </w:r>
          </w:p>
          <w:p w14:paraId="293C3932" w14:textId="77777777" w:rsidR="00D25E23" w:rsidRPr="002075A2" w:rsidRDefault="00D25E23" w:rsidP="002075A2">
            <w:pPr>
              <w:spacing w:line="276" w:lineRule="auto"/>
              <w:jc w:val="both"/>
              <w:rPr>
                <w:rFonts w:cs="Arial"/>
                <w:b/>
                <w:bCs/>
                <w:color w:val="auto"/>
                <w:sz w:val="22"/>
                <w:lang w:val="en-IE"/>
              </w:rPr>
            </w:pPr>
          </w:p>
        </w:tc>
      </w:tr>
      <w:tr w:rsidR="00D25E23" w:rsidRPr="002075A2" w14:paraId="75ED88F8" w14:textId="77777777" w:rsidTr="00C92472">
        <w:tc>
          <w:tcPr>
            <w:tcW w:w="10195" w:type="dxa"/>
            <w:tcBorders>
              <w:top w:val="single" w:sz="4" w:space="0" w:color="auto"/>
              <w:left w:val="single" w:sz="4" w:space="0" w:color="auto"/>
              <w:bottom w:val="single" w:sz="4" w:space="0" w:color="auto"/>
              <w:right w:val="single" w:sz="4" w:space="0" w:color="auto"/>
            </w:tcBorders>
            <w:hideMark/>
          </w:tcPr>
          <w:p w14:paraId="28611E2D" w14:textId="77777777" w:rsidR="002075A2" w:rsidRPr="002075A2" w:rsidRDefault="00D25E23" w:rsidP="002075A2">
            <w:pPr>
              <w:spacing w:line="276" w:lineRule="auto"/>
              <w:jc w:val="both"/>
              <w:rPr>
                <w:rFonts w:cs="Arial"/>
                <w:color w:val="auto"/>
                <w:sz w:val="22"/>
                <w:u w:val="single"/>
                <w:lang w:val="en-IE"/>
              </w:rPr>
            </w:pPr>
            <w:r w:rsidRPr="002075A2">
              <w:rPr>
                <w:rFonts w:cs="Arial"/>
                <w:b/>
                <w:bCs/>
                <w:color w:val="auto"/>
                <w:sz w:val="22"/>
                <w:u w:val="single"/>
                <w:lang w:val="en-IE"/>
              </w:rPr>
              <w:t>Lead Agency:</w:t>
            </w:r>
            <w:r w:rsidRPr="002075A2">
              <w:rPr>
                <w:rFonts w:cs="Arial"/>
                <w:color w:val="auto"/>
                <w:sz w:val="22"/>
                <w:u w:val="single"/>
                <w:lang w:val="en-IE"/>
              </w:rPr>
              <w:t xml:space="preserve"> </w:t>
            </w:r>
          </w:p>
          <w:p w14:paraId="53BC3296" w14:textId="64ABA836" w:rsidR="00D25E23" w:rsidRPr="002075A2" w:rsidRDefault="00D25E23" w:rsidP="002075A2">
            <w:pPr>
              <w:spacing w:after="240" w:line="276" w:lineRule="auto"/>
              <w:jc w:val="both"/>
              <w:rPr>
                <w:rFonts w:cs="Arial"/>
                <w:b/>
                <w:bCs/>
                <w:color w:val="auto"/>
                <w:sz w:val="22"/>
                <w:lang w:val="en-IE"/>
              </w:rPr>
            </w:pPr>
            <w:r w:rsidRPr="002075A2">
              <w:rPr>
                <w:rFonts w:cs="Arial"/>
                <w:color w:val="auto"/>
                <w:sz w:val="22"/>
                <w:lang w:val="en-IE"/>
              </w:rPr>
              <w:t>Department of Urban Development and Building Construction (DUDBC)</w:t>
            </w:r>
          </w:p>
        </w:tc>
      </w:tr>
      <w:tr w:rsidR="00D25E23" w:rsidRPr="002075A2" w14:paraId="590B3B16" w14:textId="77777777" w:rsidTr="002075A2">
        <w:tc>
          <w:tcPr>
            <w:tcW w:w="10195" w:type="dxa"/>
            <w:tcBorders>
              <w:top w:val="single" w:sz="4" w:space="0" w:color="auto"/>
              <w:left w:val="single" w:sz="4" w:space="0" w:color="auto"/>
              <w:bottom w:val="single" w:sz="4" w:space="0" w:color="auto"/>
              <w:right w:val="single" w:sz="4" w:space="0" w:color="auto"/>
            </w:tcBorders>
            <w:shd w:val="clear" w:color="auto" w:fill="95CFC9"/>
            <w:hideMark/>
          </w:tcPr>
          <w:p w14:paraId="428A3DC9" w14:textId="77777777" w:rsidR="002075A2" w:rsidRPr="002075A2" w:rsidRDefault="00D25E23" w:rsidP="002075A2">
            <w:pPr>
              <w:spacing w:line="276" w:lineRule="auto"/>
              <w:jc w:val="both"/>
              <w:rPr>
                <w:rFonts w:cs="Arial"/>
                <w:b/>
                <w:bCs/>
                <w:color w:val="auto"/>
                <w:sz w:val="22"/>
                <w:u w:val="single"/>
                <w:lang w:val="en-IE"/>
              </w:rPr>
            </w:pPr>
            <w:r w:rsidRPr="002075A2">
              <w:rPr>
                <w:rFonts w:cs="Arial"/>
                <w:b/>
                <w:bCs/>
                <w:color w:val="auto"/>
                <w:sz w:val="22"/>
                <w:u w:val="single"/>
                <w:lang w:val="en-IE"/>
              </w:rPr>
              <w:t xml:space="preserve">Co-Lead: </w:t>
            </w:r>
          </w:p>
          <w:p w14:paraId="34AC8230" w14:textId="30798FB1" w:rsidR="00D25E23" w:rsidRPr="002075A2" w:rsidRDefault="00D25E23" w:rsidP="002075A2">
            <w:pPr>
              <w:spacing w:after="240" w:line="276" w:lineRule="auto"/>
              <w:jc w:val="both"/>
              <w:rPr>
                <w:rFonts w:cs="Arial"/>
                <w:b/>
                <w:bCs/>
                <w:color w:val="auto"/>
                <w:sz w:val="22"/>
                <w:lang w:val="en-IE"/>
              </w:rPr>
            </w:pPr>
            <w:r w:rsidRPr="002075A2">
              <w:rPr>
                <w:rFonts w:cs="Arial"/>
                <w:color w:val="auto"/>
                <w:sz w:val="22"/>
                <w:lang w:val="en-IE"/>
              </w:rPr>
              <w:t>IFRC and NRCS</w:t>
            </w:r>
          </w:p>
        </w:tc>
      </w:tr>
      <w:tr w:rsidR="00D25E23" w:rsidRPr="002075A2" w14:paraId="0F641B7E" w14:textId="77777777" w:rsidTr="00E4530D">
        <w:trPr>
          <w:trHeight w:val="1457"/>
        </w:trPr>
        <w:tc>
          <w:tcPr>
            <w:tcW w:w="10195" w:type="dxa"/>
            <w:tcBorders>
              <w:top w:val="single" w:sz="4" w:space="0" w:color="auto"/>
              <w:left w:val="single" w:sz="4" w:space="0" w:color="auto"/>
              <w:bottom w:val="single" w:sz="4" w:space="0" w:color="auto"/>
              <w:right w:val="single" w:sz="4" w:space="0" w:color="auto"/>
            </w:tcBorders>
          </w:tcPr>
          <w:p w14:paraId="1CC15991" w14:textId="77777777" w:rsidR="002075A2" w:rsidRPr="002075A2" w:rsidRDefault="00D25E23" w:rsidP="002075A2">
            <w:pPr>
              <w:spacing w:line="276" w:lineRule="auto"/>
              <w:jc w:val="both"/>
              <w:rPr>
                <w:rFonts w:cs="Arial"/>
                <w:b/>
                <w:bCs/>
                <w:color w:val="auto"/>
                <w:sz w:val="22"/>
                <w:u w:val="single"/>
                <w:lang w:val="en-IE"/>
              </w:rPr>
            </w:pPr>
            <w:r w:rsidRPr="002075A2">
              <w:rPr>
                <w:rFonts w:cs="Arial"/>
                <w:b/>
                <w:bCs/>
                <w:color w:val="auto"/>
                <w:sz w:val="22"/>
                <w:u w:val="single"/>
                <w:lang w:val="en-IE"/>
              </w:rPr>
              <w:t>Sector Members:</w:t>
            </w:r>
          </w:p>
          <w:p w14:paraId="1EE6980E" w14:textId="1A69C840" w:rsidR="00D25E23" w:rsidRPr="002075A2" w:rsidRDefault="00D25E23" w:rsidP="002075A2">
            <w:pPr>
              <w:spacing w:after="240" w:line="276" w:lineRule="auto"/>
              <w:jc w:val="both"/>
              <w:rPr>
                <w:rFonts w:cs="Arial"/>
                <w:b/>
                <w:bCs/>
                <w:color w:val="auto"/>
                <w:sz w:val="22"/>
                <w:lang w:val="en-IE"/>
              </w:rPr>
            </w:pPr>
            <w:r w:rsidRPr="002075A2">
              <w:rPr>
                <w:rFonts w:cs="Arial"/>
                <w:color w:val="auto"/>
                <w:sz w:val="22"/>
                <w:lang w:val="en-IE"/>
              </w:rPr>
              <w:t>IOM, UNICEF, UN-Habitat, UNOPS, Caritas Dan Church Aid HRRP, Lumanti Lutheran World Federation, Mercy Corps, Nepal Red Cross Society, People in Need, Plan International,</w:t>
            </w:r>
            <w:r w:rsidR="002075A2">
              <w:rPr>
                <w:rFonts w:cs="Arial"/>
                <w:color w:val="auto"/>
                <w:sz w:val="22"/>
                <w:lang w:val="en-IE"/>
              </w:rPr>
              <w:t xml:space="preserve"> </w:t>
            </w:r>
            <w:r w:rsidRPr="002075A2">
              <w:rPr>
                <w:rFonts w:cs="Arial"/>
                <w:color w:val="auto"/>
                <w:sz w:val="22"/>
                <w:lang w:val="en-IE"/>
              </w:rPr>
              <w:t>Save the Children, United Mission to Nepal, Welthungerhilfe, World Vision International</w:t>
            </w:r>
          </w:p>
        </w:tc>
      </w:tr>
      <w:tr w:rsidR="00D25E23" w:rsidRPr="002075A2" w14:paraId="2DEA2993" w14:textId="77777777" w:rsidTr="00C92472">
        <w:tc>
          <w:tcPr>
            <w:tcW w:w="10195" w:type="dxa"/>
            <w:tcBorders>
              <w:top w:val="single" w:sz="4" w:space="0" w:color="auto"/>
              <w:left w:val="single" w:sz="4" w:space="0" w:color="auto"/>
              <w:bottom w:val="single" w:sz="4" w:space="0" w:color="auto"/>
              <w:right w:val="single" w:sz="4" w:space="0" w:color="auto"/>
            </w:tcBorders>
            <w:hideMark/>
          </w:tcPr>
          <w:p w14:paraId="0E7F726A" w14:textId="77777777" w:rsidR="00D25E23" w:rsidRPr="002075A2" w:rsidRDefault="00D25E23"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t>Sector Overview:</w:t>
            </w:r>
          </w:p>
          <w:p w14:paraId="4A55047B" w14:textId="77777777" w:rsidR="00D25E23" w:rsidRPr="002075A2" w:rsidRDefault="00D25E23" w:rsidP="002075A2">
            <w:pPr>
              <w:spacing w:line="276" w:lineRule="auto"/>
              <w:jc w:val="both"/>
              <w:rPr>
                <w:rFonts w:cs="Arial"/>
                <w:b/>
                <w:bCs/>
                <w:color w:val="auto"/>
                <w:sz w:val="22"/>
                <w:lang w:val="en-IE"/>
              </w:rPr>
            </w:pPr>
          </w:p>
          <w:p w14:paraId="3A99B076" w14:textId="77777777" w:rsidR="00D25E23" w:rsidRPr="002075A2" w:rsidRDefault="00D25E23" w:rsidP="002075A2">
            <w:pPr>
              <w:spacing w:line="276" w:lineRule="auto"/>
              <w:jc w:val="both"/>
              <w:rPr>
                <w:rFonts w:cs="Arial"/>
                <w:color w:val="auto"/>
                <w:sz w:val="22"/>
                <w:lang w:val="en-IE"/>
              </w:rPr>
            </w:pPr>
            <w:r w:rsidRPr="002075A2">
              <w:rPr>
                <w:rFonts w:cs="Arial"/>
                <w:color w:val="auto"/>
                <w:sz w:val="22"/>
                <w:lang w:val="en-IE"/>
              </w:rPr>
              <w:t xml:space="preserve">With a number of populations in flood affected areas living in informal settlements and houses that are not flood resistant, the Shelter Cluster provides immediate life-saving emergency shelter solutions including through cash-based support or through in-kind support for the most vulnerable flood affected households who are unable to return to their homes.. </w:t>
            </w:r>
          </w:p>
          <w:p w14:paraId="4469E7B0" w14:textId="77777777" w:rsidR="00D25E23" w:rsidRPr="002075A2" w:rsidRDefault="00D25E23" w:rsidP="00E4530D">
            <w:pPr>
              <w:spacing w:before="240" w:after="240" w:line="276" w:lineRule="auto"/>
              <w:jc w:val="both"/>
              <w:rPr>
                <w:rFonts w:cs="Arial"/>
                <w:color w:val="auto"/>
                <w:sz w:val="22"/>
                <w:lang w:val="en-IE"/>
              </w:rPr>
            </w:pPr>
            <w:r w:rsidRPr="002075A2">
              <w:rPr>
                <w:rFonts w:cs="Arial"/>
                <w:color w:val="auto"/>
                <w:sz w:val="22"/>
                <w:lang w:val="en-IE"/>
              </w:rPr>
              <w:t>This year, the monsoon is likely impact quarantine centres, set up in response to the COVID-19 pandemic, in Nepal. The quarantine centres, established in the southern plain areas are the most likely to be affected, the Cluster will need to provide additional shelter assistance. Likewise, the outbreak of the disease, has intensified risk factors to the first responders which may create additional challenges for first responders to conduct assessment and relief distribution if any floods/landslides occur. The shelter Cluster will work closely with the CCM cluster to find alternative sites and provide shelter and relief items to those sites where needed.</w:t>
            </w:r>
          </w:p>
        </w:tc>
      </w:tr>
      <w:tr w:rsidR="00D25E23" w:rsidRPr="002075A2" w14:paraId="774B2AA0" w14:textId="77777777" w:rsidTr="00C92472">
        <w:tc>
          <w:tcPr>
            <w:tcW w:w="10195" w:type="dxa"/>
            <w:tcBorders>
              <w:top w:val="single" w:sz="4" w:space="0" w:color="auto"/>
              <w:left w:val="single" w:sz="4" w:space="0" w:color="auto"/>
              <w:bottom w:val="single" w:sz="4" w:space="0" w:color="auto"/>
              <w:right w:val="single" w:sz="4" w:space="0" w:color="auto"/>
            </w:tcBorders>
            <w:hideMark/>
          </w:tcPr>
          <w:p w14:paraId="0B49AFB1" w14:textId="77777777" w:rsidR="00D25E23" w:rsidRPr="002075A2" w:rsidRDefault="00D25E23" w:rsidP="002075A2">
            <w:pPr>
              <w:spacing w:line="276" w:lineRule="auto"/>
              <w:jc w:val="both"/>
              <w:rPr>
                <w:rFonts w:cs="Arial"/>
                <w:b/>
                <w:bCs/>
                <w:i/>
                <w:iCs/>
                <w:color w:val="215868" w:themeColor="accent5" w:themeShade="80"/>
                <w:sz w:val="22"/>
                <w:lang w:val="en-IE"/>
              </w:rPr>
            </w:pPr>
            <w:r w:rsidRPr="002075A2">
              <w:rPr>
                <w:rFonts w:cs="Arial"/>
                <w:b/>
                <w:bCs/>
                <w:i/>
                <w:iCs/>
                <w:color w:val="215868" w:themeColor="accent5" w:themeShade="80"/>
                <w:sz w:val="22"/>
                <w:lang w:val="en-IE"/>
              </w:rPr>
              <w:lastRenderedPageBreak/>
              <w:t>Priority Preparedness Actions:</w:t>
            </w:r>
          </w:p>
          <w:p w14:paraId="24E5D120" w14:textId="77777777" w:rsidR="00D25E23" w:rsidRPr="002075A2" w:rsidRDefault="00D25E23" w:rsidP="002075A2">
            <w:pPr>
              <w:spacing w:line="276" w:lineRule="auto"/>
              <w:jc w:val="both"/>
              <w:rPr>
                <w:rFonts w:cs="Arial"/>
                <w:b/>
                <w:bCs/>
                <w:color w:val="auto"/>
                <w:sz w:val="22"/>
                <w:u w:val="single"/>
                <w:lang w:val="en-IE"/>
              </w:rPr>
            </w:pPr>
          </w:p>
          <w:p w14:paraId="1F947877" w14:textId="77777777" w:rsidR="00D25E23" w:rsidRPr="002075A2" w:rsidRDefault="00D25E23" w:rsidP="005C69C8">
            <w:pPr>
              <w:pStyle w:val="ListParagraph"/>
              <w:numPr>
                <w:ilvl w:val="0"/>
                <w:numId w:val="18"/>
              </w:numPr>
              <w:spacing w:after="240" w:line="276" w:lineRule="auto"/>
              <w:jc w:val="both"/>
              <w:rPr>
                <w:rFonts w:ascii="Arial" w:hAnsi="Arial" w:cs="Arial"/>
                <w:iCs/>
                <w:sz w:val="22"/>
                <w:szCs w:val="22"/>
                <w:lang w:val="en-IE"/>
              </w:rPr>
            </w:pPr>
            <w:r w:rsidRPr="002075A2">
              <w:rPr>
                <w:rFonts w:ascii="Arial" w:hAnsi="Arial" w:cs="Arial"/>
                <w:iCs/>
                <w:sz w:val="22"/>
                <w:szCs w:val="22"/>
                <w:lang w:val="en-IE"/>
              </w:rPr>
              <w:t>Purchase and prepositioning of the below items. The shortfall reflects the need in this ERP.</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75"/>
              <w:gridCol w:w="2430"/>
              <w:gridCol w:w="2790"/>
              <w:gridCol w:w="2070"/>
            </w:tblGrid>
            <w:tr w:rsidR="00D25E23" w:rsidRPr="002075A2" w14:paraId="56BF2082" w14:textId="77777777" w:rsidTr="00826A1C">
              <w:tc>
                <w:tcPr>
                  <w:tcW w:w="2575" w:type="dxa"/>
                  <w:shd w:val="clear" w:color="auto" w:fill="31849B" w:themeFill="accent5" w:themeFillShade="BF"/>
                </w:tcPr>
                <w:p w14:paraId="1DDE3DC8" w14:textId="77777777" w:rsidR="00D25E23" w:rsidRPr="00826A1C" w:rsidRDefault="00D25E23" w:rsidP="002075A2">
                  <w:pPr>
                    <w:spacing w:line="276" w:lineRule="auto"/>
                    <w:jc w:val="both"/>
                    <w:rPr>
                      <w:rFonts w:cs="Arial"/>
                      <w:color w:val="FFFFFF" w:themeColor="background1"/>
                      <w:sz w:val="22"/>
                    </w:rPr>
                  </w:pPr>
                  <w:r w:rsidRPr="00826A1C">
                    <w:rPr>
                      <w:rFonts w:cs="Arial"/>
                      <w:color w:val="FFFFFF" w:themeColor="background1"/>
                      <w:sz w:val="22"/>
                    </w:rPr>
                    <w:t>Subsector need</w:t>
                  </w:r>
                </w:p>
              </w:tc>
              <w:tc>
                <w:tcPr>
                  <w:tcW w:w="2430" w:type="dxa"/>
                  <w:shd w:val="clear" w:color="auto" w:fill="31849B" w:themeFill="accent5" w:themeFillShade="BF"/>
                </w:tcPr>
                <w:p w14:paraId="71F4DF3F" w14:textId="77777777" w:rsidR="00D25E23" w:rsidRPr="00826A1C" w:rsidRDefault="00D25E23" w:rsidP="002075A2">
                  <w:pPr>
                    <w:spacing w:line="276" w:lineRule="auto"/>
                    <w:jc w:val="both"/>
                    <w:rPr>
                      <w:rFonts w:cs="Arial"/>
                      <w:color w:val="FFFFFF" w:themeColor="background1"/>
                      <w:sz w:val="22"/>
                    </w:rPr>
                  </w:pPr>
                  <w:r w:rsidRPr="00826A1C">
                    <w:rPr>
                      <w:rFonts w:cs="Arial"/>
                      <w:color w:val="FFFFFF" w:themeColor="background1"/>
                      <w:sz w:val="22"/>
                    </w:rPr>
                    <w:t>Requirement</w:t>
                  </w:r>
                </w:p>
              </w:tc>
              <w:tc>
                <w:tcPr>
                  <w:tcW w:w="2790" w:type="dxa"/>
                  <w:shd w:val="clear" w:color="auto" w:fill="31849B" w:themeFill="accent5" w:themeFillShade="BF"/>
                </w:tcPr>
                <w:p w14:paraId="5A255990" w14:textId="77777777" w:rsidR="00D25E23" w:rsidRPr="00826A1C" w:rsidRDefault="00D25E23" w:rsidP="002075A2">
                  <w:pPr>
                    <w:spacing w:line="276" w:lineRule="auto"/>
                    <w:jc w:val="both"/>
                    <w:rPr>
                      <w:rFonts w:cs="Arial"/>
                      <w:color w:val="FFFFFF" w:themeColor="background1"/>
                      <w:sz w:val="22"/>
                    </w:rPr>
                  </w:pPr>
                  <w:r w:rsidRPr="00826A1C">
                    <w:rPr>
                      <w:rFonts w:cs="Arial"/>
                      <w:color w:val="FFFFFF" w:themeColor="background1"/>
                      <w:sz w:val="22"/>
                    </w:rPr>
                    <w:t xml:space="preserve">Availability </w:t>
                  </w:r>
                </w:p>
              </w:tc>
              <w:tc>
                <w:tcPr>
                  <w:tcW w:w="2070" w:type="dxa"/>
                  <w:shd w:val="clear" w:color="auto" w:fill="31849B" w:themeFill="accent5" w:themeFillShade="BF"/>
                </w:tcPr>
                <w:p w14:paraId="65E9D5E2" w14:textId="77777777" w:rsidR="00D25E23" w:rsidRPr="00826A1C" w:rsidRDefault="00D25E23" w:rsidP="002075A2">
                  <w:pPr>
                    <w:spacing w:line="276" w:lineRule="auto"/>
                    <w:jc w:val="both"/>
                    <w:rPr>
                      <w:rFonts w:cs="Arial"/>
                      <w:color w:val="FFFFFF" w:themeColor="background1"/>
                      <w:sz w:val="22"/>
                    </w:rPr>
                  </w:pPr>
                  <w:r w:rsidRPr="00826A1C">
                    <w:rPr>
                      <w:rFonts w:cs="Arial"/>
                      <w:color w:val="FFFFFF" w:themeColor="background1"/>
                      <w:sz w:val="22"/>
                    </w:rPr>
                    <w:t>Shortfall</w:t>
                  </w:r>
                </w:p>
              </w:tc>
            </w:tr>
            <w:tr w:rsidR="00D25E23" w:rsidRPr="002075A2" w14:paraId="144A419A" w14:textId="77777777" w:rsidTr="00826A1C">
              <w:tc>
                <w:tcPr>
                  <w:tcW w:w="2575" w:type="dxa"/>
                </w:tcPr>
                <w:p w14:paraId="7D4EFA28" w14:textId="77777777" w:rsidR="00D25E23" w:rsidRPr="002075A2" w:rsidRDefault="00D25E23" w:rsidP="002075A2">
                  <w:pPr>
                    <w:spacing w:line="276" w:lineRule="auto"/>
                    <w:jc w:val="both"/>
                    <w:rPr>
                      <w:rFonts w:cs="Arial"/>
                      <w:color w:val="auto"/>
                      <w:sz w:val="22"/>
                    </w:rPr>
                  </w:pPr>
                  <w:r w:rsidRPr="002075A2">
                    <w:rPr>
                      <w:rFonts w:cs="Arial"/>
                      <w:color w:val="auto"/>
                      <w:sz w:val="22"/>
                    </w:rPr>
                    <w:t>NFIs</w:t>
                  </w:r>
                </w:p>
              </w:tc>
              <w:tc>
                <w:tcPr>
                  <w:tcW w:w="2430" w:type="dxa"/>
                </w:tcPr>
                <w:p w14:paraId="59DFD60D" w14:textId="77777777" w:rsidR="00D25E23" w:rsidRPr="002075A2" w:rsidRDefault="00D25E23" w:rsidP="002075A2">
                  <w:pPr>
                    <w:spacing w:line="276" w:lineRule="auto"/>
                    <w:jc w:val="both"/>
                    <w:rPr>
                      <w:rFonts w:cs="Arial"/>
                      <w:color w:val="auto"/>
                      <w:sz w:val="22"/>
                    </w:rPr>
                  </w:pPr>
                  <w:r w:rsidRPr="002075A2">
                    <w:rPr>
                      <w:rFonts w:cs="Arial"/>
                      <w:color w:val="auto"/>
                      <w:sz w:val="22"/>
                    </w:rPr>
                    <w:t>70,000 HH</w:t>
                  </w:r>
                </w:p>
              </w:tc>
              <w:tc>
                <w:tcPr>
                  <w:tcW w:w="2790" w:type="dxa"/>
                </w:tcPr>
                <w:p w14:paraId="7B23A4EF" w14:textId="77777777" w:rsidR="00D25E23" w:rsidRPr="002075A2" w:rsidRDefault="00D25E23" w:rsidP="002075A2">
                  <w:pPr>
                    <w:spacing w:line="276" w:lineRule="auto"/>
                    <w:jc w:val="both"/>
                    <w:rPr>
                      <w:rFonts w:cs="Arial"/>
                      <w:color w:val="auto"/>
                      <w:sz w:val="22"/>
                    </w:rPr>
                  </w:pPr>
                  <w:r w:rsidRPr="002075A2">
                    <w:rPr>
                      <w:rFonts w:cs="Arial"/>
                      <w:color w:val="auto"/>
                      <w:sz w:val="22"/>
                    </w:rPr>
                    <w:t>35,000 HH</w:t>
                  </w:r>
                </w:p>
              </w:tc>
              <w:tc>
                <w:tcPr>
                  <w:tcW w:w="2070" w:type="dxa"/>
                </w:tcPr>
                <w:p w14:paraId="217B5A77" w14:textId="77777777" w:rsidR="00D25E23" w:rsidRPr="002075A2" w:rsidRDefault="00D25E23" w:rsidP="002075A2">
                  <w:pPr>
                    <w:spacing w:line="276" w:lineRule="auto"/>
                    <w:jc w:val="both"/>
                    <w:rPr>
                      <w:rFonts w:cs="Arial"/>
                      <w:color w:val="auto"/>
                      <w:sz w:val="22"/>
                    </w:rPr>
                  </w:pPr>
                  <w:r w:rsidRPr="002075A2">
                    <w:rPr>
                      <w:rFonts w:cs="Arial"/>
                      <w:color w:val="auto"/>
                      <w:sz w:val="22"/>
                    </w:rPr>
                    <w:t>35,000</w:t>
                  </w:r>
                </w:p>
              </w:tc>
            </w:tr>
            <w:tr w:rsidR="00D25E23" w:rsidRPr="002075A2" w14:paraId="783DAFDA" w14:textId="77777777" w:rsidTr="00826A1C">
              <w:tc>
                <w:tcPr>
                  <w:tcW w:w="2575" w:type="dxa"/>
                  <w:shd w:val="clear" w:color="auto" w:fill="92CDDC" w:themeFill="accent5" w:themeFillTint="99"/>
                </w:tcPr>
                <w:p w14:paraId="7FC37786" w14:textId="77777777" w:rsidR="00D25E23" w:rsidRPr="002075A2" w:rsidRDefault="00D25E23" w:rsidP="002075A2">
                  <w:pPr>
                    <w:spacing w:line="276" w:lineRule="auto"/>
                    <w:jc w:val="both"/>
                    <w:rPr>
                      <w:rFonts w:cs="Arial"/>
                      <w:color w:val="auto"/>
                      <w:sz w:val="22"/>
                    </w:rPr>
                  </w:pPr>
                  <w:r w:rsidRPr="002075A2">
                    <w:rPr>
                      <w:rFonts w:cs="Arial"/>
                      <w:color w:val="auto"/>
                      <w:sz w:val="22"/>
                    </w:rPr>
                    <w:t>Cash</w:t>
                  </w:r>
                </w:p>
              </w:tc>
              <w:tc>
                <w:tcPr>
                  <w:tcW w:w="2430" w:type="dxa"/>
                  <w:shd w:val="clear" w:color="auto" w:fill="92CDDC" w:themeFill="accent5" w:themeFillTint="99"/>
                </w:tcPr>
                <w:p w14:paraId="08CD53EF" w14:textId="77777777" w:rsidR="00D25E23" w:rsidRPr="002075A2" w:rsidRDefault="00D25E23" w:rsidP="002075A2">
                  <w:pPr>
                    <w:spacing w:line="276" w:lineRule="auto"/>
                    <w:jc w:val="both"/>
                    <w:rPr>
                      <w:rFonts w:cs="Arial"/>
                      <w:color w:val="auto"/>
                      <w:sz w:val="22"/>
                    </w:rPr>
                  </w:pPr>
                  <w:r w:rsidRPr="002075A2">
                    <w:rPr>
                      <w:rFonts w:cs="Arial"/>
                      <w:color w:val="auto"/>
                      <w:sz w:val="22"/>
                    </w:rPr>
                    <w:t>35,000 HH</w:t>
                  </w:r>
                </w:p>
              </w:tc>
              <w:tc>
                <w:tcPr>
                  <w:tcW w:w="2790" w:type="dxa"/>
                  <w:shd w:val="clear" w:color="auto" w:fill="92CDDC" w:themeFill="accent5" w:themeFillTint="99"/>
                </w:tcPr>
                <w:p w14:paraId="48199BDD" w14:textId="77777777" w:rsidR="00D25E23" w:rsidRPr="002075A2" w:rsidRDefault="00D25E23" w:rsidP="002075A2">
                  <w:pPr>
                    <w:spacing w:line="276" w:lineRule="auto"/>
                    <w:jc w:val="both"/>
                    <w:rPr>
                      <w:rFonts w:cs="Arial"/>
                      <w:color w:val="auto"/>
                      <w:sz w:val="22"/>
                    </w:rPr>
                  </w:pPr>
                  <w:r w:rsidRPr="002075A2">
                    <w:rPr>
                      <w:rFonts w:cs="Arial"/>
                      <w:color w:val="auto"/>
                      <w:sz w:val="22"/>
                    </w:rPr>
                    <w:t>17,500 HH</w:t>
                  </w:r>
                </w:p>
              </w:tc>
              <w:tc>
                <w:tcPr>
                  <w:tcW w:w="2070" w:type="dxa"/>
                  <w:shd w:val="clear" w:color="auto" w:fill="92CDDC" w:themeFill="accent5" w:themeFillTint="99"/>
                </w:tcPr>
                <w:p w14:paraId="197D554A" w14:textId="77777777" w:rsidR="00D25E23" w:rsidRPr="002075A2" w:rsidRDefault="00D25E23" w:rsidP="002075A2">
                  <w:pPr>
                    <w:spacing w:line="276" w:lineRule="auto"/>
                    <w:jc w:val="both"/>
                    <w:rPr>
                      <w:rFonts w:cs="Arial"/>
                      <w:color w:val="auto"/>
                      <w:sz w:val="22"/>
                    </w:rPr>
                  </w:pPr>
                  <w:r w:rsidRPr="002075A2">
                    <w:rPr>
                      <w:rFonts w:cs="Arial"/>
                      <w:color w:val="auto"/>
                      <w:sz w:val="22"/>
                    </w:rPr>
                    <w:t>17,500 HH</w:t>
                  </w:r>
                </w:p>
              </w:tc>
            </w:tr>
            <w:tr w:rsidR="00D25E23" w:rsidRPr="002075A2" w14:paraId="39A9E1DC" w14:textId="77777777" w:rsidTr="00826A1C">
              <w:tc>
                <w:tcPr>
                  <w:tcW w:w="2575" w:type="dxa"/>
                </w:tcPr>
                <w:p w14:paraId="71903255" w14:textId="77777777" w:rsidR="00D25E23" w:rsidRPr="002075A2" w:rsidRDefault="00D25E23" w:rsidP="002075A2">
                  <w:pPr>
                    <w:spacing w:line="276" w:lineRule="auto"/>
                    <w:jc w:val="both"/>
                    <w:rPr>
                      <w:rFonts w:cs="Arial"/>
                      <w:color w:val="auto"/>
                      <w:sz w:val="22"/>
                    </w:rPr>
                  </w:pPr>
                  <w:r w:rsidRPr="002075A2">
                    <w:rPr>
                      <w:rFonts w:cs="Arial"/>
                      <w:color w:val="auto"/>
                      <w:sz w:val="22"/>
                    </w:rPr>
                    <w:t>Transitional shelter</w:t>
                  </w:r>
                </w:p>
              </w:tc>
              <w:tc>
                <w:tcPr>
                  <w:tcW w:w="2430" w:type="dxa"/>
                </w:tcPr>
                <w:p w14:paraId="43E7D5B3" w14:textId="77777777" w:rsidR="00D25E23" w:rsidRPr="002075A2" w:rsidRDefault="00D25E23" w:rsidP="002075A2">
                  <w:pPr>
                    <w:spacing w:line="276" w:lineRule="auto"/>
                    <w:jc w:val="both"/>
                    <w:rPr>
                      <w:rFonts w:cs="Arial"/>
                      <w:color w:val="auto"/>
                      <w:sz w:val="22"/>
                    </w:rPr>
                  </w:pPr>
                  <w:r w:rsidRPr="002075A2">
                    <w:rPr>
                      <w:rFonts w:cs="Arial"/>
                      <w:color w:val="auto"/>
                      <w:sz w:val="22"/>
                    </w:rPr>
                    <w:t>17,900 HH</w:t>
                  </w:r>
                </w:p>
              </w:tc>
              <w:tc>
                <w:tcPr>
                  <w:tcW w:w="2790" w:type="dxa"/>
                </w:tcPr>
                <w:p w14:paraId="2FFE0061" w14:textId="77777777" w:rsidR="00D25E23" w:rsidRPr="002075A2" w:rsidRDefault="00D25E23" w:rsidP="002075A2">
                  <w:pPr>
                    <w:spacing w:line="276" w:lineRule="auto"/>
                    <w:jc w:val="both"/>
                    <w:rPr>
                      <w:rFonts w:cs="Arial"/>
                      <w:color w:val="auto"/>
                      <w:sz w:val="22"/>
                    </w:rPr>
                  </w:pPr>
                  <w:r w:rsidRPr="002075A2">
                    <w:rPr>
                      <w:rFonts w:cs="Arial"/>
                      <w:color w:val="auto"/>
                      <w:sz w:val="22"/>
                    </w:rPr>
                    <w:t>8,950 HH</w:t>
                  </w:r>
                </w:p>
              </w:tc>
              <w:tc>
                <w:tcPr>
                  <w:tcW w:w="2070" w:type="dxa"/>
                </w:tcPr>
                <w:p w14:paraId="3E616699" w14:textId="77777777" w:rsidR="00D25E23" w:rsidRPr="002075A2" w:rsidRDefault="00D25E23" w:rsidP="002075A2">
                  <w:pPr>
                    <w:spacing w:line="276" w:lineRule="auto"/>
                    <w:jc w:val="both"/>
                    <w:rPr>
                      <w:rFonts w:cs="Arial"/>
                      <w:color w:val="auto"/>
                      <w:sz w:val="22"/>
                    </w:rPr>
                  </w:pPr>
                  <w:r w:rsidRPr="002075A2">
                    <w:rPr>
                      <w:rFonts w:cs="Arial"/>
                      <w:color w:val="auto"/>
                      <w:sz w:val="22"/>
                    </w:rPr>
                    <w:t>8,950 HH</w:t>
                  </w:r>
                </w:p>
              </w:tc>
            </w:tr>
          </w:tbl>
          <w:p w14:paraId="464920B4" w14:textId="77777777" w:rsidR="00826A1C" w:rsidRDefault="00826A1C" w:rsidP="00826A1C">
            <w:pPr>
              <w:pStyle w:val="ListParagraph"/>
              <w:spacing w:line="276" w:lineRule="auto"/>
              <w:jc w:val="both"/>
              <w:rPr>
                <w:rFonts w:ascii="Arial" w:hAnsi="Arial" w:cs="Arial"/>
                <w:sz w:val="22"/>
                <w:szCs w:val="22"/>
                <w:lang w:val="en-IE"/>
              </w:rPr>
            </w:pPr>
          </w:p>
          <w:p w14:paraId="454A8C70" w14:textId="02F32E70" w:rsidR="00D25E23" w:rsidRPr="002075A2" w:rsidRDefault="00D25E23" w:rsidP="005C69C8">
            <w:pPr>
              <w:pStyle w:val="ListParagraph"/>
              <w:numPr>
                <w:ilvl w:val="0"/>
                <w:numId w:val="18"/>
              </w:numPr>
              <w:spacing w:line="276" w:lineRule="auto"/>
              <w:jc w:val="both"/>
              <w:rPr>
                <w:rFonts w:ascii="Arial" w:hAnsi="Arial" w:cs="Arial"/>
                <w:sz w:val="22"/>
                <w:szCs w:val="22"/>
                <w:lang w:val="en-IE"/>
              </w:rPr>
            </w:pPr>
            <w:r w:rsidRPr="002075A2">
              <w:rPr>
                <w:rFonts w:ascii="Arial" w:hAnsi="Arial" w:cs="Arial"/>
                <w:sz w:val="22"/>
                <w:szCs w:val="22"/>
                <w:lang w:val="en-IE"/>
              </w:rPr>
              <w:t>Identify capacity gaps and request support from IFRC surge capacity as per need</w:t>
            </w:r>
          </w:p>
          <w:p w14:paraId="57FA8485" w14:textId="77777777" w:rsidR="00D25E23" w:rsidRPr="002075A2" w:rsidRDefault="00D25E23" w:rsidP="005C69C8">
            <w:pPr>
              <w:pStyle w:val="ListParagraph"/>
              <w:numPr>
                <w:ilvl w:val="0"/>
                <w:numId w:val="18"/>
              </w:numPr>
              <w:spacing w:line="276" w:lineRule="auto"/>
              <w:jc w:val="both"/>
              <w:rPr>
                <w:rFonts w:ascii="Arial" w:hAnsi="Arial" w:cs="Arial"/>
                <w:sz w:val="22"/>
                <w:szCs w:val="22"/>
                <w:lang w:val="en-IE"/>
              </w:rPr>
            </w:pPr>
            <w:r w:rsidRPr="002075A2">
              <w:rPr>
                <w:rFonts w:ascii="Arial" w:hAnsi="Arial" w:cs="Arial"/>
                <w:sz w:val="22"/>
                <w:szCs w:val="22"/>
                <w:lang w:val="en-IE"/>
              </w:rPr>
              <w:t>Establish cash modalities including transfer mechanisms in priority locations.</w:t>
            </w:r>
          </w:p>
          <w:p w14:paraId="40BAC85E" w14:textId="77777777" w:rsidR="00D25E23" w:rsidRPr="002075A2" w:rsidRDefault="00D25E23" w:rsidP="005C69C8">
            <w:pPr>
              <w:pStyle w:val="ListParagraph"/>
              <w:numPr>
                <w:ilvl w:val="0"/>
                <w:numId w:val="18"/>
              </w:numPr>
              <w:spacing w:line="276" w:lineRule="auto"/>
              <w:jc w:val="both"/>
              <w:rPr>
                <w:rFonts w:ascii="Arial" w:hAnsi="Arial" w:cs="Arial"/>
                <w:sz w:val="22"/>
                <w:szCs w:val="22"/>
                <w:lang w:val="en-IE"/>
              </w:rPr>
            </w:pPr>
            <w:r w:rsidRPr="002075A2">
              <w:rPr>
                <w:rFonts w:ascii="Arial" w:hAnsi="Arial" w:cs="Arial"/>
                <w:sz w:val="22"/>
                <w:szCs w:val="22"/>
              </w:rPr>
              <w:t>Establish monitoring and beneficiary accountability mechanism.</w:t>
            </w:r>
          </w:p>
          <w:p w14:paraId="58A5A71F" w14:textId="77777777" w:rsidR="00D25E23" w:rsidRPr="002075A2" w:rsidRDefault="00D25E23" w:rsidP="002075A2">
            <w:pPr>
              <w:spacing w:line="276" w:lineRule="auto"/>
              <w:jc w:val="both"/>
              <w:rPr>
                <w:rFonts w:cs="Arial"/>
                <w:color w:val="auto"/>
                <w:sz w:val="22"/>
                <w:lang w:val="en-IE"/>
              </w:rPr>
            </w:pPr>
          </w:p>
          <w:p w14:paraId="66093C75" w14:textId="77777777" w:rsidR="00D25E23" w:rsidRPr="002075A2" w:rsidRDefault="00D25E23" w:rsidP="002075A2">
            <w:pPr>
              <w:spacing w:line="276" w:lineRule="auto"/>
              <w:jc w:val="both"/>
              <w:rPr>
                <w:rFonts w:cs="Arial"/>
                <w:i/>
                <w:iCs/>
                <w:color w:val="215868" w:themeColor="accent5" w:themeShade="80"/>
                <w:sz w:val="22"/>
                <w:lang w:val="en-IE"/>
              </w:rPr>
            </w:pPr>
            <w:r w:rsidRPr="002075A2">
              <w:rPr>
                <w:rFonts w:cs="Arial"/>
                <w:b/>
                <w:bCs/>
                <w:i/>
                <w:iCs/>
                <w:color w:val="215868" w:themeColor="accent5" w:themeShade="80"/>
                <w:sz w:val="22"/>
                <w:lang w:val="en-IE"/>
              </w:rPr>
              <w:t>Priority Response Actions</w:t>
            </w:r>
            <w:r w:rsidRPr="002075A2">
              <w:rPr>
                <w:rFonts w:cs="Arial"/>
                <w:i/>
                <w:iCs/>
                <w:color w:val="215868" w:themeColor="accent5" w:themeShade="80"/>
                <w:sz w:val="22"/>
                <w:lang w:val="en-IE"/>
              </w:rPr>
              <w:t>:</w:t>
            </w:r>
          </w:p>
          <w:p w14:paraId="0B613970" w14:textId="77777777" w:rsidR="00D25E23" w:rsidRPr="002075A2" w:rsidRDefault="00D25E23" w:rsidP="002075A2">
            <w:pPr>
              <w:spacing w:line="276" w:lineRule="auto"/>
              <w:jc w:val="both"/>
              <w:rPr>
                <w:rFonts w:cs="Arial"/>
                <w:color w:val="auto"/>
                <w:sz w:val="22"/>
                <w:lang w:val="en-IE"/>
              </w:rPr>
            </w:pPr>
          </w:p>
          <w:p w14:paraId="2BE52480" w14:textId="77777777" w:rsidR="00D25E23" w:rsidRPr="002075A2" w:rsidRDefault="00D25E23" w:rsidP="005C69C8">
            <w:pPr>
              <w:pStyle w:val="ListParagraph"/>
              <w:numPr>
                <w:ilvl w:val="0"/>
                <w:numId w:val="18"/>
              </w:numPr>
              <w:spacing w:line="276" w:lineRule="auto"/>
              <w:jc w:val="both"/>
              <w:rPr>
                <w:rFonts w:ascii="Arial" w:hAnsi="Arial" w:cs="Arial"/>
                <w:sz w:val="22"/>
                <w:szCs w:val="22"/>
                <w:lang w:val="en-IE"/>
              </w:rPr>
            </w:pPr>
            <w:r w:rsidRPr="002075A2">
              <w:rPr>
                <w:rFonts w:ascii="Arial" w:hAnsi="Arial" w:cs="Arial"/>
                <w:sz w:val="22"/>
                <w:szCs w:val="22"/>
              </w:rPr>
              <w:t>Distribution of shelter and core relief items to families in flood affected districts and in quarantine centres established for COVID-19 response.</w:t>
            </w:r>
          </w:p>
          <w:p w14:paraId="10B61FCA" w14:textId="77777777" w:rsidR="00D25E23" w:rsidRPr="002075A2" w:rsidRDefault="00D25E23" w:rsidP="005C69C8">
            <w:pPr>
              <w:pStyle w:val="ListParagraph"/>
              <w:numPr>
                <w:ilvl w:val="0"/>
                <w:numId w:val="18"/>
              </w:numPr>
              <w:spacing w:line="276" w:lineRule="auto"/>
              <w:jc w:val="both"/>
              <w:rPr>
                <w:rFonts w:ascii="Arial" w:hAnsi="Arial" w:cs="Arial"/>
                <w:sz w:val="22"/>
                <w:szCs w:val="22"/>
                <w:lang w:val="en-IE"/>
              </w:rPr>
            </w:pPr>
            <w:r w:rsidRPr="002075A2">
              <w:rPr>
                <w:rFonts w:ascii="Arial" w:hAnsi="Arial" w:cs="Arial"/>
                <w:sz w:val="22"/>
                <w:szCs w:val="22"/>
              </w:rPr>
              <w:t>Provide transitional/durable shelter solution where needed.</w:t>
            </w:r>
          </w:p>
          <w:p w14:paraId="35EE4154" w14:textId="77777777" w:rsidR="00D25E23" w:rsidRPr="002075A2" w:rsidRDefault="00D25E23" w:rsidP="005C69C8">
            <w:pPr>
              <w:pStyle w:val="ListParagraph"/>
              <w:numPr>
                <w:ilvl w:val="0"/>
                <w:numId w:val="18"/>
              </w:numPr>
              <w:spacing w:after="240" w:line="276" w:lineRule="auto"/>
              <w:jc w:val="both"/>
              <w:rPr>
                <w:rFonts w:ascii="Arial" w:hAnsi="Arial" w:cs="Arial"/>
                <w:sz w:val="22"/>
                <w:szCs w:val="22"/>
                <w:lang w:val="en-IE"/>
              </w:rPr>
            </w:pPr>
            <w:r w:rsidRPr="002075A2">
              <w:rPr>
                <w:rFonts w:ascii="Arial" w:hAnsi="Arial" w:cs="Arial"/>
                <w:sz w:val="22"/>
                <w:szCs w:val="22"/>
              </w:rPr>
              <w:t>Provide cash transfers for shelter support.</w:t>
            </w:r>
          </w:p>
          <w:p w14:paraId="104D0F28" w14:textId="77777777" w:rsidR="00D25E23" w:rsidRPr="002075A2" w:rsidRDefault="00D25E23" w:rsidP="002075A2">
            <w:pPr>
              <w:spacing w:line="276" w:lineRule="auto"/>
              <w:jc w:val="both"/>
              <w:rPr>
                <w:rFonts w:cs="Arial"/>
                <w:color w:val="auto"/>
                <w:sz w:val="22"/>
                <w:lang w:val="en-IE"/>
              </w:rPr>
            </w:pPr>
          </w:p>
        </w:tc>
      </w:tr>
    </w:tbl>
    <w:p w14:paraId="26B799A3" w14:textId="2071B463" w:rsidR="002075A2" w:rsidRDefault="002075A2" w:rsidP="003B74A6">
      <w:pPr>
        <w:rPr>
          <w:b/>
          <w:sz w:val="22"/>
          <w:highlight w:val="yellow"/>
          <w:lang w:val="en-IE"/>
        </w:rPr>
      </w:pPr>
      <w:r>
        <w:rPr>
          <w:b/>
          <w:sz w:val="22"/>
          <w:highlight w:val="yellow"/>
          <w:lang w:val="en-IE"/>
        </w:rPr>
        <w:br w:type="page"/>
      </w:r>
    </w:p>
    <w:p w14:paraId="6C8DC486" w14:textId="20D0057A" w:rsidR="003B74A6" w:rsidRDefault="00500292" w:rsidP="003B74A6">
      <w:pPr>
        <w:rPr>
          <w:b/>
          <w:sz w:val="22"/>
          <w:highlight w:val="yellow"/>
          <w:lang w:val="en-IE"/>
        </w:rPr>
      </w:pPr>
      <w:r w:rsidRPr="00500292">
        <w:rPr>
          <w:b/>
          <w:noProof/>
          <w:sz w:val="22"/>
          <w:lang w:val="en-IE"/>
        </w:rPr>
        <w:lastRenderedPageBreak/>
        <mc:AlternateContent>
          <mc:Choice Requires="wpg">
            <w:drawing>
              <wp:anchor distT="0" distB="0" distL="114300" distR="114300" simplePos="0" relativeHeight="251748352" behindDoc="0" locked="0" layoutInCell="1" allowOverlap="1" wp14:anchorId="676EEEBD" wp14:editId="718E8720">
                <wp:simplePos x="0" y="0"/>
                <wp:positionH relativeFrom="column">
                  <wp:posOffset>0</wp:posOffset>
                </wp:positionH>
                <wp:positionV relativeFrom="paragraph">
                  <wp:posOffset>-635</wp:posOffset>
                </wp:positionV>
                <wp:extent cx="6924040" cy="1256664"/>
                <wp:effectExtent l="0" t="0" r="0" b="1270"/>
                <wp:wrapNone/>
                <wp:docPr id="884" name="Group 884"/>
                <wp:cNvGraphicFramePr/>
                <a:graphic xmlns:a="http://schemas.openxmlformats.org/drawingml/2006/main">
                  <a:graphicData uri="http://schemas.microsoft.com/office/word/2010/wordprocessingGroup">
                    <wpg:wgp>
                      <wpg:cNvGrpSpPr/>
                      <wpg:grpSpPr>
                        <a:xfrm>
                          <a:off x="0" y="0"/>
                          <a:ext cx="6924040" cy="1256664"/>
                          <a:chOff x="0" y="0"/>
                          <a:chExt cx="6924674" cy="1257301"/>
                        </a:xfrm>
                      </wpg:grpSpPr>
                      <wps:wsp>
                        <wps:cNvPr id="885" name="Flowchart: Process 885"/>
                        <wps:cNvSpPr/>
                        <wps:spPr>
                          <a:xfrm>
                            <a:off x="0" y="0"/>
                            <a:ext cx="6466840" cy="960120"/>
                          </a:xfrm>
                          <a:prstGeom prst="flowChartProces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Text Box 886"/>
                        <wps:cNvSpPr txBox="1"/>
                        <wps:spPr>
                          <a:xfrm>
                            <a:off x="952500" y="304802"/>
                            <a:ext cx="5972174" cy="952499"/>
                          </a:xfrm>
                          <a:prstGeom prst="rect">
                            <a:avLst/>
                          </a:prstGeom>
                          <a:noFill/>
                          <a:ln w="6350">
                            <a:noFill/>
                          </a:ln>
                        </wps:spPr>
                        <wps:txbx>
                          <w:txbxContent>
                            <w:p w14:paraId="11E888AD" w14:textId="77777777" w:rsidR="00D56794" w:rsidRPr="00D0251C" w:rsidRDefault="00D56794" w:rsidP="00500292">
                              <w:pPr>
                                <w:rPr>
                                  <w:rFonts w:eastAsiaTheme="majorEastAsia" w:cstheme="majorBidi"/>
                                  <w:b/>
                                  <w:color w:val="FFFFFF" w:themeColor="background1"/>
                                  <w:sz w:val="36"/>
                                  <w:szCs w:val="36"/>
                                  <w:lang w:val="en-GB"/>
                                </w:rPr>
                              </w:pPr>
                              <w:r>
                                <w:rPr>
                                  <w:b/>
                                  <w:color w:val="FFFFFF" w:themeColor="background1"/>
                                  <w:sz w:val="36"/>
                                  <w:szCs w:val="36"/>
                                  <w:lang w:val="en-IE"/>
                                </w:rPr>
                                <w:t>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Group 887"/>
                        <wpg:cNvGrpSpPr/>
                        <wpg:grpSpPr>
                          <a:xfrm>
                            <a:off x="19050" y="47625"/>
                            <a:ext cx="868680" cy="868680"/>
                            <a:chOff x="0" y="19050"/>
                            <a:chExt cx="868680" cy="868680"/>
                          </a:xfrm>
                        </wpg:grpSpPr>
                        <wps:wsp>
                          <wps:cNvPr id="888" name="Flowchart: Connector 888"/>
                          <wps:cNvSpPr/>
                          <wps:spPr>
                            <a:xfrm>
                              <a:off x="66675" y="85725"/>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Flowchart: Connector 889"/>
                          <wps:cNvSpPr/>
                          <wps:spPr>
                            <a:xfrm>
                              <a:off x="0" y="19050"/>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6EEEBD" id="Group 884" o:spid="_x0000_s1104" style="position:absolute;margin-left:0;margin-top:-.05pt;width:545.2pt;height:98.95pt;z-index:251748352;mso-width-relative:margin;mso-height-relative:margin" coordsize="692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">
                <v:shape id="Flowchart: Process 885" o:spid="_x0000_s1105" type="#_x0000_t109" style="position:absolute;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" fillcolor="#548dd4 [1951]" stroked="f" strokeweight="2pt"/>
                <v:shape id="Text Box 886" o:spid="_x0000_s1106" type="#_x0000_t202" style="position:absolute;left:9525;top:3048;width:5972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" filled="f" stroked="f" strokeweight=".5pt">
                  <v:textbox>
                    <w:txbxContent>
                      <w:p w14:paraId="11E888AD" w14:textId="77777777" w:rsidR="00D56794" w:rsidRPr="00D0251C" w:rsidRDefault="00D56794" w:rsidP="00500292">
                        <w:pPr>
                          <w:rPr>
                            <w:rFonts w:eastAsiaTheme="majorEastAsia" w:cstheme="majorBidi"/>
                            <w:b/>
                            <w:color w:val="FFFFFF" w:themeColor="background1"/>
                            <w:sz w:val="36"/>
                            <w:szCs w:val="36"/>
                            <w:lang w:val="en-GB"/>
                          </w:rPr>
                        </w:pPr>
                        <w:r>
                          <w:rPr>
                            <w:b/>
                            <w:color w:val="FFFFFF" w:themeColor="background1"/>
                            <w:sz w:val="36"/>
                            <w:szCs w:val="36"/>
                            <w:lang w:val="en-IE"/>
                          </w:rPr>
                          <w:t>WASH</w:t>
                        </w:r>
                      </w:p>
                    </w:txbxContent>
                  </v:textbox>
                </v:shape>
                <v:group id="Group 887" o:spid="_x0000_s1107" style="position:absolute;left:190;top:476;width:8687;height:8687" coordorigin=",19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lowchart: Connector 888" o:spid="_x0000_s1108" type="#_x0000_t120" style="position:absolute;left:666;top:857;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" fillcolor="white [3212]" strokecolor="white [3212]" strokeweight="2pt"/>
                  <v:shape id="Flowchart: Connector 889" o:spid="_x0000_s1109" type="#_x0000_t120" style="position:absolute;top:190;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" filled="f" strokecolor="white [3212]" strokeweight="2pt"/>
                </v:group>
              </v:group>
            </w:pict>
          </mc:Fallback>
        </mc:AlternateContent>
      </w:r>
      <w:r w:rsidRPr="00500292">
        <w:rPr>
          <w:b/>
          <w:noProof/>
          <w:sz w:val="22"/>
          <w:lang w:val="en-IE"/>
        </w:rPr>
        <mc:AlternateContent>
          <mc:Choice Requires="wpg">
            <w:drawing>
              <wp:anchor distT="0" distB="0" distL="114300" distR="114300" simplePos="0" relativeHeight="251749376" behindDoc="0" locked="0" layoutInCell="1" allowOverlap="1" wp14:anchorId="43D35584" wp14:editId="03E2D914">
                <wp:simplePos x="0" y="0"/>
                <wp:positionH relativeFrom="column">
                  <wp:posOffset>228600</wp:posOffset>
                </wp:positionH>
                <wp:positionV relativeFrom="paragraph">
                  <wp:posOffset>290195</wp:posOffset>
                </wp:positionV>
                <wp:extent cx="411480" cy="457200"/>
                <wp:effectExtent l="0" t="0" r="7620" b="19050"/>
                <wp:wrapNone/>
                <wp:docPr id="24141" name="Graphic 55"/>
                <wp:cNvGraphicFramePr/>
                <a:graphic xmlns:a="http://schemas.openxmlformats.org/drawingml/2006/main">
                  <a:graphicData uri="http://schemas.microsoft.com/office/word/2010/wordprocessingGroup">
                    <wpg:wgp>
                      <wpg:cNvGrpSpPr/>
                      <wpg:grpSpPr>
                        <a:xfrm>
                          <a:off x="0" y="0"/>
                          <a:ext cx="411480" cy="457200"/>
                          <a:chOff x="636104" y="715616"/>
                          <a:chExt cx="502920" cy="502893"/>
                        </a:xfrm>
                      </wpg:grpSpPr>
                      <wpg:grpSp>
                        <wpg:cNvPr id="24142" name="Graphic 55"/>
                        <wpg:cNvGrpSpPr/>
                        <wpg:grpSpPr>
                          <a:xfrm>
                            <a:off x="636104" y="715616"/>
                            <a:ext cx="502920" cy="502893"/>
                            <a:chOff x="636104" y="715616"/>
                            <a:chExt cx="502920" cy="502893"/>
                          </a:xfrm>
                          <a:solidFill>
                            <a:srgbClr val="F5800B"/>
                          </a:solidFill>
                        </wpg:grpSpPr>
                        <wps:wsp>
                          <wps:cNvPr id="24143" name="Freeform: Shape 24143"/>
                          <wps:cNvSpPr/>
                          <wps:spPr>
                            <a:xfrm>
                              <a:off x="1013294" y="1040392"/>
                              <a:ext cx="125730" cy="178117"/>
                            </a:xfrm>
                            <a:custGeom>
                              <a:avLst/>
                              <a:gdLst>
                                <a:gd name="connsiteX0" fmla="*/ 66218 w 125730"/>
                                <a:gd name="connsiteY0" fmla="*/ 1807 h 178117"/>
                                <a:gd name="connsiteX1" fmla="*/ 125730 w 125730"/>
                                <a:gd name="connsiteY1" fmla="*/ 115069 h 178117"/>
                                <a:gd name="connsiteX2" fmla="*/ 62865 w 125730"/>
                                <a:gd name="connsiteY2" fmla="*/ 178144 h 178117"/>
                                <a:gd name="connsiteX3" fmla="*/ 0 w 125730"/>
                                <a:gd name="connsiteY3" fmla="*/ 115069 h 178117"/>
                                <a:gd name="connsiteX4" fmla="*/ 59512 w 125730"/>
                                <a:gd name="connsiteY4" fmla="*/ 1807 h 178117"/>
                                <a:gd name="connsiteX5" fmla="*/ 66218 w 125730"/>
                                <a:gd name="connsiteY5" fmla="*/ 1807 h 17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78117">
                                  <a:moveTo>
                                    <a:pt x="66218" y="1807"/>
                                  </a:moveTo>
                                  <a:cubicBezTo>
                                    <a:pt x="79210" y="19514"/>
                                    <a:pt x="125730" y="85103"/>
                                    <a:pt x="125730" y="115069"/>
                                  </a:cubicBezTo>
                                  <a:cubicBezTo>
                                    <a:pt x="125730" y="149959"/>
                                    <a:pt x="97546" y="178144"/>
                                    <a:pt x="62865" y="178144"/>
                                  </a:cubicBezTo>
                                  <a:cubicBezTo>
                                    <a:pt x="28184" y="178144"/>
                                    <a:pt x="0" y="149959"/>
                                    <a:pt x="0" y="115069"/>
                                  </a:cubicBezTo>
                                  <a:cubicBezTo>
                                    <a:pt x="0" y="85103"/>
                                    <a:pt x="46520" y="19514"/>
                                    <a:pt x="59512" y="1807"/>
                                  </a:cubicBezTo>
                                  <a:cubicBezTo>
                                    <a:pt x="61189" y="-602"/>
                                    <a:pt x="64541" y="-602"/>
                                    <a:pt x="66218" y="1807"/>
                                  </a:cubicBezTo>
                                  <a:close/>
                                </a:path>
                              </a:pathLst>
                            </a:custGeom>
                            <a:solidFill>
                              <a:srgbClr val="4B8CCA"/>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44" name="Freeform: Shape 24144"/>
                          <wps:cNvSpPr/>
                          <wps:spPr>
                            <a:xfrm>
                              <a:off x="636104" y="715616"/>
                              <a:ext cx="502920" cy="282892"/>
                            </a:xfrm>
                            <a:custGeom>
                              <a:avLst/>
                              <a:gdLst>
                                <a:gd name="connsiteX0" fmla="*/ 20955 w 502920"/>
                                <a:gd name="connsiteY0" fmla="*/ 10478 h 282892"/>
                                <a:gd name="connsiteX1" fmla="*/ 52388 w 502920"/>
                                <a:gd name="connsiteY1" fmla="*/ 10478 h 282892"/>
                                <a:gd name="connsiteX2" fmla="*/ 73343 w 502920"/>
                                <a:gd name="connsiteY2" fmla="*/ 31433 h 282892"/>
                                <a:gd name="connsiteX3" fmla="*/ 73343 w 502920"/>
                                <a:gd name="connsiteY3" fmla="*/ 83820 h 282892"/>
                                <a:gd name="connsiteX4" fmla="*/ 199073 w 502920"/>
                                <a:gd name="connsiteY4" fmla="*/ 83820 h 282892"/>
                                <a:gd name="connsiteX5" fmla="*/ 199073 w 502920"/>
                                <a:gd name="connsiteY5" fmla="*/ 31433 h 282892"/>
                                <a:gd name="connsiteX6" fmla="*/ 151924 w 502920"/>
                                <a:gd name="connsiteY6" fmla="*/ 31433 h 282892"/>
                                <a:gd name="connsiteX7" fmla="*/ 136208 w 502920"/>
                                <a:gd name="connsiteY7" fmla="*/ 15716 h 282892"/>
                                <a:gd name="connsiteX8" fmla="*/ 151924 w 502920"/>
                                <a:gd name="connsiteY8" fmla="*/ 0 h 282892"/>
                                <a:gd name="connsiteX9" fmla="*/ 298609 w 502920"/>
                                <a:gd name="connsiteY9" fmla="*/ 0 h 282892"/>
                                <a:gd name="connsiteX10" fmla="*/ 314325 w 502920"/>
                                <a:gd name="connsiteY10" fmla="*/ 15716 h 282892"/>
                                <a:gd name="connsiteX11" fmla="*/ 298609 w 502920"/>
                                <a:gd name="connsiteY11" fmla="*/ 31433 h 282892"/>
                                <a:gd name="connsiteX12" fmla="*/ 251460 w 502920"/>
                                <a:gd name="connsiteY12" fmla="*/ 31433 h 282892"/>
                                <a:gd name="connsiteX13" fmla="*/ 251460 w 502920"/>
                                <a:gd name="connsiteY13" fmla="*/ 83820 h 282892"/>
                                <a:gd name="connsiteX14" fmla="*/ 357807 w 502920"/>
                                <a:gd name="connsiteY14" fmla="*/ 83820 h 282892"/>
                                <a:gd name="connsiteX15" fmla="*/ 481965 w 502920"/>
                                <a:gd name="connsiteY15" fmla="*/ 207978 h 282892"/>
                                <a:gd name="connsiteX16" fmla="*/ 481965 w 502920"/>
                                <a:gd name="connsiteY16" fmla="*/ 230505 h 282892"/>
                                <a:gd name="connsiteX17" fmla="*/ 492443 w 502920"/>
                                <a:gd name="connsiteY17" fmla="*/ 230505 h 282892"/>
                                <a:gd name="connsiteX18" fmla="*/ 502920 w 502920"/>
                                <a:gd name="connsiteY18" fmla="*/ 240983 h 282892"/>
                                <a:gd name="connsiteX19" fmla="*/ 502920 w 502920"/>
                                <a:gd name="connsiteY19" fmla="*/ 272415 h 282892"/>
                                <a:gd name="connsiteX20" fmla="*/ 492443 w 502920"/>
                                <a:gd name="connsiteY20" fmla="*/ 282893 h 282892"/>
                                <a:gd name="connsiteX21" fmla="*/ 387668 w 502920"/>
                                <a:gd name="connsiteY21" fmla="*/ 282893 h 282892"/>
                                <a:gd name="connsiteX22" fmla="*/ 377190 w 502920"/>
                                <a:gd name="connsiteY22" fmla="*/ 272415 h 282892"/>
                                <a:gd name="connsiteX23" fmla="*/ 377190 w 502920"/>
                                <a:gd name="connsiteY23" fmla="*/ 240983 h 282892"/>
                                <a:gd name="connsiteX24" fmla="*/ 387668 w 502920"/>
                                <a:gd name="connsiteY24" fmla="*/ 230505 h 282892"/>
                                <a:gd name="connsiteX25" fmla="*/ 398145 w 502920"/>
                                <a:gd name="connsiteY25" fmla="*/ 230505 h 282892"/>
                                <a:gd name="connsiteX26" fmla="*/ 398145 w 502920"/>
                                <a:gd name="connsiteY26" fmla="*/ 207978 h 282892"/>
                                <a:gd name="connsiteX27" fmla="*/ 357807 w 502920"/>
                                <a:gd name="connsiteY27" fmla="*/ 167640 h 282892"/>
                                <a:gd name="connsiteX28" fmla="*/ 73343 w 502920"/>
                                <a:gd name="connsiteY28" fmla="*/ 167640 h 282892"/>
                                <a:gd name="connsiteX29" fmla="*/ 73343 w 502920"/>
                                <a:gd name="connsiteY29" fmla="*/ 220028 h 282892"/>
                                <a:gd name="connsiteX30" fmla="*/ 52388 w 502920"/>
                                <a:gd name="connsiteY30" fmla="*/ 240983 h 282892"/>
                                <a:gd name="connsiteX31" fmla="*/ 20955 w 502920"/>
                                <a:gd name="connsiteY31" fmla="*/ 240983 h 282892"/>
                                <a:gd name="connsiteX32" fmla="*/ 0 w 502920"/>
                                <a:gd name="connsiteY32" fmla="*/ 220028 h 282892"/>
                                <a:gd name="connsiteX33" fmla="*/ 0 w 502920"/>
                                <a:gd name="connsiteY33" fmla="*/ 31433 h 282892"/>
                                <a:gd name="connsiteX34" fmla="*/ 20955 w 502920"/>
                                <a:gd name="connsiteY34" fmla="*/ 10478 h 28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920" h="282892">
                                  <a:moveTo>
                                    <a:pt x="20955" y="10478"/>
                                  </a:moveTo>
                                  <a:lnTo>
                                    <a:pt x="52388" y="10478"/>
                                  </a:lnTo>
                                  <a:cubicBezTo>
                                    <a:pt x="63913" y="10478"/>
                                    <a:pt x="73343" y="19907"/>
                                    <a:pt x="73343" y="31433"/>
                                  </a:cubicBezTo>
                                  <a:lnTo>
                                    <a:pt x="73343" y="83820"/>
                                  </a:lnTo>
                                  <a:lnTo>
                                    <a:pt x="199073" y="83820"/>
                                  </a:lnTo>
                                  <a:lnTo>
                                    <a:pt x="199073" y="31433"/>
                                  </a:lnTo>
                                  <a:lnTo>
                                    <a:pt x="151924" y="31433"/>
                                  </a:lnTo>
                                  <a:cubicBezTo>
                                    <a:pt x="143227" y="31433"/>
                                    <a:pt x="136208" y="24413"/>
                                    <a:pt x="136208" y="15716"/>
                                  </a:cubicBezTo>
                                  <a:cubicBezTo>
                                    <a:pt x="136208" y="7020"/>
                                    <a:pt x="143227" y="0"/>
                                    <a:pt x="151924" y="0"/>
                                  </a:cubicBezTo>
                                  <a:lnTo>
                                    <a:pt x="298609" y="0"/>
                                  </a:lnTo>
                                  <a:cubicBezTo>
                                    <a:pt x="307305" y="0"/>
                                    <a:pt x="314325" y="7020"/>
                                    <a:pt x="314325" y="15716"/>
                                  </a:cubicBezTo>
                                  <a:cubicBezTo>
                                    <a:pt x="314325" y="24413"/>
                                    <a:pt x="307305" y="31433"/>
                                    <a:pt x="298609" y="31433"/>
                                  </a:cubicBezTo>
                                  <a:lnTo>
                                    <a:pt x="251460" y="31433"/>
                                  </a:lnTo>
                                  <a:lnTo>
                                    <a:pt x="251460" y="83820"/>
                                  </a:lnTo>
                                  <a:lnTo>
                                    <a:pt x="357807" y="83820"/>
                                  </a:lnTo>
                                  <a:cubicBezTo>
                                    <a:pt x="426225" y="83820"/>
                                    <a:pt x="481965" y="139560"/>
                                    <a:pt x="481965" y="207978"/>
                                  </a:cubicBezTo>
                                  <a:lnTo>
                                    <a:pt x="481965" y="230505"/>
                                  </a:lnTo>
                                  <a:lnTo>
                                    <a:pt x="492443" y="230505"/>
                                  </a:lnTo>
                                  <a:cubicBezTo>
                                    <a:pt x="498205" y="230505"/>
                                    <a:pt x="502920" y="235220"/>
                                    <a:pt x="502920" y="240983"/>
                                  </a:cubicBezTo>
                                  <a:lnTo>
                                    <a:pt x="502920" y="272415"/>
                                  </a:lnTo>
                                  <a:cubicBezTo>
                                    <a:pt x="502920" y="278178"/>
                                    <a:pt x="498205" y="282893"/>
                                    <a:pt x="492443" y="282893"/>
                                  </a:cubicBezTo>
                                  <a:lnTo>
                                    <a:pt x="387668" y="282893"/>
                                  </a:lnTo>
                                  <a:cubicBezTo>
                                    <a:pt x="381905" y="282893"/>
                                    <a:pt x="377190" y="278178"/>
                                    <a:pt x="377190" y="272415"/>
                                  </a:cubicBezTo>
                                  <a:lnTo>
                                    <a:pt x="377190" y="240983"/>
                                  </a:lnTo>
                                  <a:cubicBezTo>
                                    <a:pt x="377190" y="235220"/>
                                    <a:pt x="381905" y="230505"/>
                                    <a:pt x="387668" y="230505"/>
                                  </a:cubicBezTo>
                                  <a:lnTo>
                                    <a:pt x="398145" y="230505"/>
                                  </a:lnTo>
                                  <a:lnTo>
                                    <a:pt x="398145" y="207978"/>
                                  </a:lnTo>
                                  <a:cubicBezTo>
                                    <a:pt x="398145" y="185766"/>
                                    <a:pt x="380019" y="167640"/>
                                    <a:pt x="357807" y="167640"/>
                                  </a:cubicBezTo>
                                  <a:lnTo>
                                    <a:pt x="73343" y="167640"/>
                                  </a:lnTo>
                                  <a:lnTo>
                                    <a:pt x="73343" y="220028"/>
                                  </a:lnTo>
                                  <a:cubicBezTo>
                                    <a:pt x="73343" y="231553"/>
                                    <a:pt x="63913" y="240983"/>
                                    <a:pt x="52388" y="240983"/>
                                  </a:cubicBezTo>
                                  <a:lnTo>
                                    <a:pt x="20955" y="240983"/>
                                  </a:lnTo>
                                  <a:cubicBezTo>
                                    <a:pt x="9430" y="240983"/>
                                    <a:pt x="0" y="231553"/>
                                    <a:pt x="0" y="220028"/>
                                  </a:cubicBezTo>
                                  <a:lnTo>
                                    <a:pt x="0" y="31433"/>
                                  </a:lnTo>
                                  <a:cubicBezTo>
                                    <a:pt x="0" y="19907"/>
                                    <a:pt x="9430" y="10478"/>
                                    <a:pt x="20955" y="10478"/>
                                  </a:cubicBezTo>
                                  <a:close/>
                                </a:path>
                              </a:pathLst>
                            </a:custGeom>
                            <a:solidFill>
                              <a:srgbClr val="F5800B"/>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92B24F" id="Graphic 55" o:spid="_x0000_s1026" style="position:absolute;margin-left:18pt;margin-top:22.85pt;width:32.4pt;height:36pt;z-index:251749376;mso-width-relative:margin;mso-height-relative:margin" coordorigin="6361,7156" coordsize="5029,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">
                <v:group id="_x0000_s1027" style="position:absolute;left:6361;top:7156;width:5029;height:5029" coordorigin="6361,7156" coordsize="5029,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">
                  <v:shape id="Freeform: Shape 24143" o:spid="_x0000_s1028" style="position:absolute;left:10132;top:10403;width:1258;height:1782;visibility:visible;mso-wrap-style:square;v-text-anchor:middle" coordsize="125730,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" path="m66218,1807v12992,17707,59512,83296,59512,113262c125730,149959,97546,178144,62865,178144,28184,178144,,149959,,115069,,85103,46520,19514,59512,1807v1677,-2409,5029,-2409,6706,xe" fillcolor="#4b8cca" stroked="f" strokeweight=".28664mm">
                    <v:stroke joinstyle="miter"/>
                    <v:path arrowok="t" o:connecttype="custom" o:connectlocs="66218,1807;125730,115069;62865,178144;0,115069;59512,1807;66218,1807" o:connectangles="0,0,0,0,0,0"/>
                  </v:shape>
                  <v:shape id="Freeform: Shape 24144" o:spid="_x0000_s1029" style="position:absolute;left:6361;top:7156;width:5029;height:2829;visibility:visible;mso-wrap-style:square;v-text-anchor:middle" coordsize="502920,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" path="m20955,10478r31433,c63913,10478,73343,19907,73343,31433r,52387l199073,83820r,-52387l151924,31433v-8697,,-15716,-7020,-15716,-15717c136208,7020,143227,,151924,l298609,v8696,,15716,7020,15716,15716c314325,24413,307305,31433,298609,31433r-47149,l251460,83820r106347,c426225,83820,481965,139560,481965,207978r,22527l492443,230505v5762,,10477,4715,10477,10478l502920,272415v,5763,-4715,10478,-10477,10478l387668,282893v-5763,,-10478,-4715,-10478,-10478l377190,240983v,-5763,4715,-10478,10478,-10478l398145,230505r,-22527c398145,185766,380019,167640,357807,167640r-284464,l73343,220028v,11525,-9430,20955,-20955,20955l20955,240983c9430,240983,,231553,,220028l,31433c,19907,9430,10478,20955,10478xe" fillcolor="#f5800b" stroked="f" strokeweight=".28664mm">
                    <v:stroke joinstyle="miter"/>
                    <v:path arrowok="t" o:connecttype="custom" o:connectlocs="20955,10478;52388,10478;73343,31433;73343,83820;199073,83820;199073,31433;151924,31433;136208,15716;151924,0;298609,0;314325,15716;298609,31433;251460,31433;251460,83820;357807,83820;481965,207978;481965,230505;492443,230505;502920,240983;502920,272415;492443,282893;387668,282893;377190,272415;377190,240983;387668,230505;398145,230505;398145,207978;357807,167640;73343,167640;73343,220028;52388,240983;20955,240983;0,220028;0,31433;20955,10478" o:connectangles="0,0,0,0,0,0,0,0,0,0,0,0,0,0,0,0,0,0,0,0,0,0,0,0,0,0,0,0,0,0,0,0,0,0,0"/>
                  </v:shape>
                </v:group>
              </v:group>
            </w:pict>
          </mc:Fallback>
        </mc:AlternateContent>
      </w:r>
    </w:p>
    <w:p w14:paraId="5F030520" w14:textId="77777777" w:rsidR="00500292" w:rsidRDefault="00500292" w:rsidP="003B74A6">
      <w:pPr>
        <w:rPr>
          <w:b/>
          <w:sz w:val="22"/>
          <w:highlight w:val="yellow"/>
          <w:lang w:val="en-IE"/>
        </w:rPr>
      </w:pPr>
    </w:p>
    <w:p w14:paraId="15B93F5E" w14:textId="43FA04B0" w:rsidR="003B74A6" w:rsidRDefault="003B74A6" w:rsidP="003B74A6">
      <w:pPr>
        <w:rPr>
          <w:b/>
          <w:sz w:val="22"/>
          <w:highlight w:val="yellow"/>
          <w:lang w:val="en-IE"/>
        </w:rPr>
      </w:pPr>
    </w:p>
    <w:p w14:paraId="6992BC76" w14:textId="2C84237D" w:rsidR="00500292" w:rsidRDefault="00500292" w:rsidP="003B74A6">
      <w:pPr>
        <w:rPr>
          <w:b/>
          <w:sz w:val="22"/>
          <w:highlight w:val="yellow"/>
          <w:lang w:val="en-IE"/>
        </w:rPr>
      </w:pPr>
    </w:p>
    <w:p w14:paraId="645233E5" w14:textId="77777777" w:rsidR="00500292" w:rsidRDefault="00500292" w:rsidP="003B74A6">
      <w:pPr>
        <w:rPr>
          <w:b/>
          <w:sz w:val="22"/>
          <w:highlight w:val="yellow"/>
          <w:lang w:val="en-IE"/>
        </w:rPr>
      </w:pPr>
    </w:p>
    <w:p w14:paraId="0B266E6B" w14:textId="77777777" w:rsidR="003B74A6" w:rsidRDefault="003B74A6" w:rsidP="003B74A6">
      <w:pPr>
        <w:rPr>
          <w:b/>
          <w:sz w:val="22"/>
          <w:highlight w:val="yellow"/>
          <w:lang w:val="en-IE"/>
        </w:rPr>
      </w:pPr>
    </w:p>
    <w:p w14:paraId="00A3575D" w14:textId="77777777" w:rsidR="00CF1A20" w:rsidRPr="00442879" w:rsidRDefault="00CF1A20" w:rsidP="00826A1C">
      <w:pPr>
        <w:spacing w:before="240"/>
        <w:jc w:val="both"/>
        <w:rPr>
          <w:rFonts w:cs="Arial"/>
          <w:color w:val="auto"/>
          <w:sz w:val="22"/>
          <w:lang w:val="en-IE"/>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195"/>
      </w:tblGrid>
      <w:tr w:rsidR="00442879" w:rsidRPr="00442879" w14:paraId="6A70195D" w14:textId="77777777" w:rsidTr="0086607C">
        <w:tc>
          <w:tcPr>
            <w:tcW w:w="10195" w:type="dxa"/>
            <w:shd w:val="clear" w:color="auto" w:fill="95CFC9"/>
          </w:tcPr>
          <w:p w14:paraId="5B583438" w14:textId="77777777" w:rsidR="00830104" w:rsidRPr="00830104" w:rsidRDefault="00CF1A20" w:rsidP="00830104">
            <w:pPr>
              <w:spacing w:line="276" w:lineRule="auto"/>
              <w:jc w:val="both"/>
              <w:rPr>
                <w:rFonts w:cs="Arial"/>
                <w:b/>
                <w:bCs/>
                <w:color w:val="auto"/>
                <w:sz w:val="22"/>
                <w:u w:val="single"/>
                <w:lang w:val="en-IE"/>
              </w:rPr>
            </w:pPr>
            <w:r w:rsidRPr="00830104">
              <w:rPr>
                <w:rFonts w:cs="Arial"/>
                <w:b/>
                <w:bCs/>
                <w:color w:val="auto"/>
                <w:sz w:val="22"/>
                <w:u w:val="single"/>
                <w:lang w:val="en-IE"/>
              </w:rPr>
              <w:t>Affected areas:</w:t>
            </w:r>
          </w:p>
          <w:p w14:paraId="155B4B9A" w14:textId="39F7327A" w:rsidR="00CF1A20" w:rsidRPr="00442879" w:rsidRDefault="00CF1A20" w:rsidP="00830104">
            <w:pPr>
              <w:spacing w:after="240" w:line="276" w:lineRule="auto"/>
              <w:jc w:val="both"/>
              <w:rPr>
                <w:rFonts w:cs="Arial"/>
                <w:color w:val="auto"/>
                <w:sz w:val="22"/>
                <w:lang w:val="en-IE"/>
              </w:rPr>
            </w:pPr>
            <w:r w:rsidRPr="00442879">
              <w:rPr>
                <w:rFonts w:cs="Arial"/>
                <w:color w:val="auto"/>
                <w:sz w:val="22"/>
                <w:lang w:val="en-IE"/>
              </w:rPr>
              <w:t xml:space="preserve">23 </w:t>
            </w:r>
            <w:r w:rsidR="00A855C1" w:rsidRPr="00442879">
              <w:rPr>
                <w:rFonts w:cs="Arial"/>
                <w:color w:val="auto"/>
                <w:sz w:val="22"/>
                <w:lang w:val="en-IE"/>
              </w:rPr>
              <w:t>Terai</w:t>
            </w:r>
            <w:r w:rsidRPr="00442879">
              <w:rPr>
                <w:rFonts w:cs="Arial"/>
                <w:color w:val="auto"/>
                <w:sz w:val="22"/>
                <w:lang w:val="en-IE"/>
              </w:rPr>
              <w:t xml:space="preserve"> districts vulnerable to monsoon triggered disasters (floods) </w:t>
            </w:r>
            <w:r w:rsidRPr="00442879">
              <w:rPr>
                <w:rFonts w:cs="Arial"/>
                <w:i/>
                <w:iCs/>
                <w:color w:val="auto"/>
                <w:sz w:val="22"/>
                <w:lang w:val="en-IE"/>
              </w:rPr>
              <w:t>list attached</w:t>
            </w:r>
          </w:p>
        </w:tc>
      </w:tr>
      <w:tr w:rsidR="00442879" w:rsidRPr="00442879" w14:paraId="6BBDD44F" w14:textId="77777777" w:rsidTr="0086607C">
        <w:tc>
          <w:tcPr>
            <w:tcW w:w="10195" w:type="dxa"/>
          </w:tcPr>
          <w:p w14:paraId="1742741B" w14:textId="77777777" w:rsidR="00830104" w:rsidRPr="00830104" w:rsidRDefault="00CF1A20" w:rsidP="00830104">
            <w:pPr>
              <w:spacing w:line="276" w:lineRule="auto"/>
              <w:jc w:val="both"/>
              <w:rPr>
                <w:rFonts w:cs="Arial"/>
                <w:color w:val="auto"/>
                <w:sz w:val="22"/>
                <w:u w:val="single"/>
                <w:lang w:val="en-IE"/>
              </w:rPr>
            </w:pPr>
            <w:r w:rsidRPr="00830104">
              <w:rPr>
                <w:rFonts w:cs="Arial"/>
                <w:b/>
                <w:bCs/>
                <w:color w:val="auto"/>
                <w:sz w:val="22"/>
                <w:u w:val="single"/>
                <w:lang w:val="en-IE"/>
              </w:rPr>
              <w:t>Target beneficiaries</w:t>
            </w:r>
            <w:r w:rsidRPr="00830104">
              <w:rPr>
                <w:rFonts w:cs="Arial"/>
                <w:color w:val="auto"/>
                <w:sz w:val="22"/>
                <w:u w:val="single"/>
                <w:lang w:val="en-IE"/>
              </w:rPr>
              <w:t xml:space="preserve">: </w:t>
            </w:r>
          </w:p>
          <w:p w14:paraId="6989EFB5" w14:textId="622DEF4E" w:rsidR="00CF1A20" w:rsidRPr="00442879" w:rsidRDefault="00CF1A20" w:rsidP="00830104">
            <w:pPr>
              <w:spacing w:after="240" w:line="276" w:lineRule="auto"/>
              <w:jc w:val="both"/>
              <w:rPr>
                <w:rFonts w:cs="Arial"/>
                <w:color w:val="auto"/>
                <w:sz w:val="22"/>
                <w:lang w:val="en-IE"/>
              </w:rPr>
            </w:pPr>
            <w:r w:rsidRPr="00442879">
              <w:rPr>
                <w:rFonts w:cs="Arial"/>
                <w:color w:val="auto"/>
                <w:sz w:val="22"/>
                <w:lang w:val="en-IE"/>
              </w:rPr>
              <w:t>350,000 population including boys and girls, men and women for overall WASH needs and r 650,000 for hygiene promotion for outbreak prevention</w:t>
            </w:r>
          </w:p>
        </w:tc>
      </w:tr>
      <w:tr w:rsidR="00EB7479" w:rsidRPr="00442879" w14:paraId="09A30309" w14:textId="77777777" w:rsidTr="0086607C">
        <w:tc>
          <w:tcPr>
            <w:tcW w:w="10195" w:type="dxa"/>
            <w:shd w:val="clear" w:color="auto" w:fill="95CFC9"/>
          </w:tcPr>
          <w:p w14:paraId="1A41CFE9" w14:textId="77777777" w:rsidR="00830104" w:rsidRPr="00830104" w:rsidRDefault="00EB7479" w:rsidP="00830104">
            <w:pPr>
              <w:spacing w:line="276" w:lineRule="auto"/>
              <w:jc w:val="both"/>
              <w:rPr>
                <w:rFonts w:cs="Arial"/>
                <w:color w:val="auto"/>
                <w:sz w:val="22"/>
                <w:u w:val="single"/>
                <w:lang w:val="en-IE"/>
              </w:rPr>
            </w:pPr>
            <w:r w:rsidRPr="00830104">
              <w:rPr>
                <w:rFonts w:cs="Arial"/>
                <w:b/>
                <w:bCs/>
                <w:color w:val="auto"/>
                <w:sz w:val="22"/>
                <w:u w:val="single"/>
                <w:lang w:val="en-IE"/>
              </w:rPr>
              <w:t>Funding required:</w:t>
            </w:r>
            <w:r w:rsidRPr="00830104">
              <w:rPr>
                <w:rFonts w:cs="Arial"/>
                <w:color w:val="auto"/>
                <w:sz w:val="22"/>
                <w:u w:val="single"/>
                <w:lang w:val="en-IE"/>
              </w:rPr>
              <w:t xml:space="preserve"> </w:t>
            </w:r>
          </w:p>
          <w:p w14:paraId="6C86C791" w14:textId="4D2B2828" w:rsidR="00EB7479" w:rsidRPr="00442879" w:rsidRDefault="00EB7479" w:rsidP="00830104">
            <w:pPr>
              <w:spacing w:after="240" w:line="276" w:lineRule="auto"/>
              <w:jc w:val="both"/>
              <w:rPr>
                <w:rFonts w:cs="Arial"/>
                <w:color w:val="auto"/>
                <w:sz w:val="22"/>
                <w:lang w:val="en-IE"/>
              </w:rPr>
            </w:pPr>
            <w:r>
              <w:rPr>
                <w:rFonts w:cs="Arial"/>
                <w:color w:val="auto"/>
                <w:sz w:val="22"/>
                <w:lang w:val="en-IE"/>
              </w:rPr>
              <w:t>US$</w:t>
            </w:r>
            <w:r w:rsidR="000F7DC5">
              <w:rPr>
                <w:rFonts w:cs="Arial"/>
                <w:color w:val="auto"/>
                <w:sz w:val="22"/>
                <w:lang w:val="en-IE"/>
              </w:rPr>
              <w:t xml:space="preserve"> </w:t>
            </w:r>
            <w:r>
              <w:rPr>
                <w:rFonts w:cs="Arial"/>
                <w:color w:val="auto"/>
                <w:sz w:val="22"/>
                <w:lang w:val="en-IE"/>
              </w:rPr>
              <w:t>5,800,000</w:t>
            </w:r>
            <w:r w:rsidR="000F7DC5">
              <w:rPr>
                <w:rFonts w:cs="Arial"/>
                <w:color w:val="auto"/>
                <w:sz w:val="22"/>
                <w:lang w:val="en-IE"/>
              </w:rPr>
              <w:t xml:space="preserve"> for response activities.</w:t>
            </w:r>
          </w:p>
        </w:tc>
      </w:tr>
      <w:tr w:rsidR="00EB7479" w:rsidRPr="00442879" w14:paraId="2B996F90" w14:textId="77777777" w:rsidTr="0086607C">
        <w:tc>
          <w:tcPr>
            <w:tcW w:w="10195" w:type="dxa"/>
          </w:tcPr>
          <w:p w14:paraId="2AC63916" w14:textId="77777777" w:rsidR="00830104" w:rsidRPr="00830104" w:rsidRDefault="00EB7479" w:rsidP="00830104">
            <w:pPr>
              <w:spacing w:line="276" w:lineRule="auto"/>
              <w:jc w:val="both"/>
              <w:rPr>
                <w:rFonts w:cs="Arial"/>
                <w:b/>
                <w:bCs/>
                <w:color w:val="auto"/>
                <w:sz w:val="22"/>
                <w:u w:val="single"/>
                <w:lang w:val="en-IE"/>
              </w:rPr>
            </w:pPr>
            <w:r w:rsidRPr="00830104">
              <w:rPr>
                <w:rFonts w:cs="Arial"/>
                <w:b/>
                <w:bCs/>
                <w:color w:val="auto"/>
                <w:sz w:val="22"/>
                <w:u w:val="single"/>
                <w:lang w:val="en-IE"/>
              </w:rPr>
              <w:t>Lead Agency:</w:t>
            </w:r>
          </w:p>
          <w:p w14:paraId="4DB81F66" w14:textId="18450464" w:rsidR="00EB7479" w:rsidRPr="00442879" w:rsidRDefault="00EB7479" w:rsidP="00830104">
            <w:pPr>
              <w:spacing w:after="240" w:line="276" w:lineRule="auto"/>
              <w:jc w:val="both"/>
              <w:rPr>
                <w:rFonts w:cs="Arial"/>
                <w:color w:val="auto"/>
                <w:sz w:val="22"/>
                <w:lang w:val="en-IE"/>
              </w:rPr>
            </w:pPr>
            <w:r w:rsidRPr="00442879">
              <w:rPr>
                <w:rFonts w:cs="Arial"/>
                <w:color w:val="auto"/>
                <w:sz w:val="22"/>
                <w:lang w:val="en-IE"/>
              </w:rPr>
              <w:t xml:space="preserve">Ministry of Water Supply, </w:t>
            </w:r>
          </w:p>
        </w:tc>
      </w:tr>
      <w:tr w:rsidR="00EB7479" w:rsidRPr="00442879" w14:paraId="61D5FA92" w14:textId="77777777" w:rsidTr="0086607C">
        <w:tc>
          <w:tcPr>
            <w:tcW w:w="10195" w:type="dxa"/>
            <w:shd w:val="clear" w:color="auto" w:fill="95CFC9"/>
          </w:tcPr>
          <w:p w14:paraId="6E8CE76E" w14:textId="77777777" w:rsidR="00830104" w:rsidRPr="00830104" w:rsidRDefault="00EB7479" w:rsidP="00830104">
            <w:pPr>
              <w:spacing w:line="276" w:lineRule="auto"/>
              <w:jc w:val="both"/>
              <w:rPr>
                <w:rFonts w:cs="Arial"/>
                <w:color w:val="auto"/>
                <w:sz w:val="22"/>
                <w:u w:val="single"/>
                <w:lang w:val="en-IE"/>
              </w:rPr>
            </w:pPr>
            <w:r w:rsidRPr="00830104">
              <w:rPr>
                <w:rFonts w:cs="Arial"/>
                <w:b/>
                <w:bCs/>
                <w:color w:val="auto"/>
                <w:sz w:val="22"/>
                <w:u w:val="single"/>
                <w:lang w:val="en-IE"/>
              </w:rPr>
              <w:t>Co-Lead:</w:t>
            </w:r>
            <w:r w:rsidRPr="00830104">
              <w:rPr>
                <w:rFonts w:cs="Arial"/>
                <w:color w:val="auto"/>
                <w:sz w:val="22"/>
                <w:u w:val="single"/>
                <w:lang w:val="en-IE"/>
              </w:rPr>
              <w:t xml:space="preserve"> </w:t>
            </w:r>
          </w:p>
          <w:p w14:paraId="3859A32E" w14:textId="2BA1858B" w:rsidR="00EB7479" w:rsidRPr="00442879" w:rsidRDefault="00EB7479" w:rsidP="00830104">
            <w:pPr>
              <w:spacing w:after="240" w:line="276" w:lineRule="auto"/>
              <w:jc w:val="both"/>
              <w:rPr>
                <w:rFonts w:cs="Arial"/>
                <w:color w:val="auto"/>
                <w:sz w:val="22"/>
                <w:lang w:val="en-IE"/>
              </w:rPr>
            </w:pPr>
            <w:r w:rsidRPr="00442879">
              <w:rPr>
                <w:rFonts w:cs="Arial"/>
                <w:color w:val="auto"/>
                <w:sz w:val="22"/>
                <w:lang w:val="en-IE"/>
              </w:rPr>
              <w:t>UNICEF</w:t>
            </w:r>
          </w:p>
        </w:tc>
      </w:tr>
      <w:tr w:rsidR="00EB7479" w:rsidRPr="00442879" w14:paraId="2A3401C6" w14:textId="77777777" w:rsidTr="0086607C">
        <w:tc>
          <w:tcPr>
            <w:tcW w:w="10195" w:type="dxa"/>
          </w:tcPr>
          <w:p w14:paraId="2CEA2D07" w14:textId="77777777" w:rsidR="00830104" w:rsidRPr="00830104" w:rsidRDefault="00EB7479" w:rsidP="00830104">
            <w:pPr>
              <w:spacing w:line="276" w:lineRule="auto"/>
              <w:jc w:val="both"/>
              <w:rPr>
                <w:rFonts w:cs="Arial"/>
                <w:color w:val="auto"/>
                <w:sz w:val="22"/>
                <w:u w:val="single"/>
                <w:lang w:val="en-IE"/>
              </w:rPr>
            </w:pPr>
            <w:r w:rsidRPr="00830104">
              <w:rPr>
                <w:rFonts w:cs="Arial"/>
                <w:b/>
                <w:bCs/>
                <w:color w:val="auto"/>
                <w:sz w:val="22"/>
                <w:u w:val="single"/>
                <w:lang w:val="en-IE"/>
              </w:rPr>
              <w:t>Sector Partners</w:t>
            </w:r>
            <w:r w:rsidRPr="00830104">
              <w:rPr>
                <w:rFonts w:cs="Arial"/>
                <w:color w:val="auto"/>
                <w:sz w:val="22"/>
                <w:u w:val="single"/>
                <w:lang w:val="en-IE"/>
              </w:rPr>
              <w:t>:</w:t>
            </w:r>
          </w:p>
          <w:p w14:paraId="5B997BEC" w14:textId="6970F169" w:rsidR="00EB7479" w:rsidRPr="00442879" w:rsidRDefault="00EB7479" w:rsidP="00830104">
            <w:pPr>
              <w:spacing w:after="240" w:line="276" w:lineRule="auto"/>
              <w:jc w:val="both"/>
              <w:rPr>
                <w:rFonts w:cs="Arial"/>
                <w:b/>
                <w:bCs/>
                <w:color w:val="auto"/>
                <w:sz w:val="22"/>
                <w:lang w:val="en-IE"/>
              </w:rPr>
            </w:pPr>
            <w:r w:rsidRPr="00EB7479">
              <w:rPr>
                <w:rFonts w:cs="Arial"/>
                <w:color w:val="auto"/>
                <w:sz w:val="22"/>
                <w:lang w:val="en-IE"/>
              </w:rPr>
              <w:t>Department of Water Supply and Sewerage Management, UNICEF, UN-Habitat, WHO, NRCS, NCV, WHH, ACF, CARE, CRS</w:t>
            </w:r>
            <w:r>
              <w:rPr>
                <w:rFonts w:cs="Arial"/>
                <w:color w:val="auto"/>
                <w:sz w:val="22"/>
                <w:lang w:val="en-IE"/>
              </w:rPr>
              <w:t>,</w:t>
            </w:r>
            <w:r w:rsidRPr="00EB7479">
              <w:rPr>
                <w:rFonts w:cs="Arial"/>
                <w:color w:val="auto"/>
                <w:sz w:val="22"/>
                <w:lang w:val="en-IE"/>
              </w:rPr>
              <w:t xml:space="preserve"> Caritas</w:t>
            </w:r>
            <w:r>
              <w:rPr>
                <w:rFonts w:cs="Arial"/>
                <w:color w:val="auto"/>
                <w:sz w:val="22"/>
                <w:lang w:val="en-IE"/>
              </w:rPr>
              <w:t>,</w:t>
            </w:r>
            <w:r w:rsidRPr="00EB7479">
              <w:rPr>
                <w:rFonts w:cs="Arial"/>
                <w:color w:val="auto"/>
                <w:sz w:val="22"/>
                <w:lang w:val="en-IE"/>
              </w:rPr>
              <w:t xml:space="preserve"> DCA</w:t>
            </w:r>
            <w:r>
              <w:rPr>
                <w:rFonts w:cs="Arial"/>
                <w:color w:val="auto"/>
                <w:sz w:val="22"/>
                <w:lang w:val="en-IE"/>
              </w:rPr>
              <w:t>,</w:t>
            </w:r>
            <w:r w:rsidRPr="00EB7479">
              <w:rPr>
                <w:rFonts w:cs="Arial"/>
                <w:color w:val="auto"/>
                <w:sz w:val="22"/>
                <w:lang w:val="en-IE"/>
              </w:rPr>
              <w:t xml:space="preserve"> Good Neighbors</w:t>
            </w:r>
            <w:r>
              <w:rPr>
                <w:rFonts w:cs="Arial"/>
                <w:color w:val="auto"/>
                <w:sz w:val="22"/>
                <w:lang w:val="en-IE"/>
              </w:rPr>
              <w:t>,</w:t>
            </w:r>
            <w:r w:rsidRPr="00EB7479">
              <w:rPr>
                <w:rFonts w:cs="Arial"/>
                <w:color w:val="auto"/>
                <w:sz w:val="22"/>
                <w:lang w:val="en-IE"/>
              </w:rPr>
              <w:t xml:space="preserve"> KIRDARC</w:t>
            </w:r>
            <w:r>
              <w:rPr>
                <w:rFonts w:cs="Arial"/>
                <w:color w:val="auto"/>
                <w:sz w:val="22"/>
                <w:lang w:val="en-IE"/>
              </w:rPr>
              <w:t>,</w:t>
            </w:r>
            <w:r w:rsidRPr="00EB7479">
              <w:rPr>
                <w:rFonts w:cs="Arial"/>
                <w:color w:val="auto"/>
                <w:sz w:val="22"/>
                <w:lang w:val="en-IE"/>
              </w:rPr>
              <w:t xml:space="preserve"> Mercy Corps</w:t>
            </w:r>
            <w:r>
              <w:rPr>
                <w:rFonts w:cs="Arial"/>
                <w:color w:val="auto"/>
                <w:sz w:val="22"/>
                <w:lang w:val="en-IE"/>
              </w:rPr>
              <w:t>,</w:t>
            </w:r>
            <w:r w:rsidRPr="00EB7479">
              <w:rPr>
                <w:rFonts w:cs="Arial"/>
                <w:color w:val="auto"/>
                <w:sz w:val="22"/>
                <w:lang w:val="en-IE"/>
              </w:rPr>
              <w:t xml:space="preserve"> Minerg</w:t>
            </w:r>
            <w:r>
              <w:rPr>
                <w:rFonts w:cs="Arial"/>
                <w:color w:val="auto"/>
                <w:sz w:val="22"/>
                <w:lang w:val="en-IE"/>
              </w:rPr>
              <w:t xml:space="preserve">y,, </w:t>
            </w:r>
            <w:r w:rsidRPr="00EB7479">
              <w:rPr>
                <w:rFonts w:cs="Arial"/>
                <w:color w:val="auto"/>
                <w:sz w:val="22"/>
                <w:lang w:val="en-IE"/>
              </w:rPr>
              <w:t>NEWAH, Oxfam, Plan International</w:t>
            </w:r>
            <w:r>
              <w:rPr>
                <w:rFonts w:cs="Arial"/>
                <w:color w:val="auto"/>
                <w:sz w:val="22"/>
                <w:lang w:val="en-IE"/>
              </w:rPr>
              <w:t>,</w:t>
            </w:r>
            <w:r w:rsidRPr="00EB7479">
              <w:rPr>
                <w:rFonts w:cs="Arial"/>
                <w:color w:val="auto"/>
                <w:sz w:val="22"/>
                <w:lang w:val="en-IE"/>
              </w:rPr>
              <w:t xml:space="preserve"> Save the Children</w:t>
            </w:r>
            <w:r>
              <w:rPr>
                <w:rFonts w:cs="Arial"/>
                <w:color w:val="auto"/>
                <w:sz w:val="22"/>
                <w:lang w:val="en-IE"/>
              </w:rPr>
              <w:t>,</w:t>
            </w:r>
            <w:r w:rsidRPr="00EB7479">
              <w:rPr>
                <w:rFonts w:cs="Arial"/>
                <w:color w:val="auto"/>
                <w:sz w:val="22"/>
                <w:lang w:val="en-IE"/>
              </w:rPr>
              <w:t xml:space="preserve"> SNV</w:t>
            </w:r>
            <w:r>
              <w:rPr>
                <w:rFonts w:cs="Arial"/>
                <w:color w:val="auto"/>
                <w:sz w:val="22"/>
                <w:lang w:val="en-IE"/>
              </w:rPr>
              <w:t>,</w:t>
            </w:r>
            <w:r w:rsidRPr="00EB7479">
              <w:rPr>
                <w:rFonts w:cs="Arial"/>
                <w:color w:val="auto"/>
                <w:sz w:val="22"/>
                <w:lang w:val="en-IE"/>
              </w:rPr>
              <w:t xml:space="preserve"> WVI, Water Aid</w:t>
            </w:r>
            <w:r>
              <w:rPr>
                <w:rFonts w:cs="Arial"/>
                <w:color w:val="auto"/>
                <w:sz w:val="22"/>
                <w:lang w:val="en-IE"/>
              </w:rPr>
              <w:t>,</w:t>
            </w:r>
            <w:r w:rsidRPr="00EB7479">
              <w:rPr>
                <w:rFonts w:cs="Arial"/>
                <w:color w:val="auto"/>
                <w:sz w:val="22"/>
                <w:lang w:val="en-IE"/>
              </w:rPr>
              <w:t xml:space="preserve"> ABD ENPHO, Government of Finland, GIZ,  JICA, USAID, World Bank</w:t>
            </w:r>
            <w:r>
              <w:rPr>
                <w:rFonts w:cs="Arial"/>
                <w:color w:val="auto"/>
                <w:sz w:val="22"/>
                <w:lang w:val="en-IE"/>
              </w:rPr>
              <w:t>.</w:t>
            </w:r>
          </w:p>
        </w:tc>
      </w:tr>
      <w:tr w:rsidR="00EB7479" w:rsidRPr="00442879" w14:paraId="6EBC2841" w14:textId="77777777" w:rsidTr="0086607C">
        <w:tc>
          <w:tcPr>
            <w:tcW w:w="10195" w:type="dxa"/>
          </w:tcPr>
          <w:p w14:paraId="064E7138" w14:textId="6F7F142C" w:rsidR="00EB7479" w:rsidRPr="00830104" w:rsidRDefault="00EB7479" w:rsidP="00830104">
            <w:pPr>
              <w:spacing w:line="276" w:lineRule="auto"/>
              <w:jc w:val="both"/>
              <w:rPr>
                <w:rFonts w:cs="Arial"/>
                <w:b/>
                <w:bCs/>
                <w:i/>
                <w:iCs/>
                <w:color w:val="215868" w:themeColor="accent5" w:themeShade="80"/>
                <w:sz w:val="22"/>
                <w:lang w:val="en-IE"/>
              </w:rPr>
            </w:pPr>
            <w:r w:rsidRPr="00830104">
              <w:rPr>
                <w:rFonts w:cs="Arial"/>
                <w:b/>
                <w:bCs/>
                <w:i/>
                <w:iCs/>
                <w:color w:val="215868" w:themeColor="accent5" w:themeShade="80"/>
                <w:sz w:val="22"/>
                <w:lang w:val="en-IE"/>
              </w:rPr>
              <w:t xml:space="preserve">Sector Overview: </w:t>
            </w:r>
          </w:p>
          <w:p w14:paraId="7935CE19" w14:textId="77777777" w:rsidR="005E3813" w:rsidRPr="00442879" w:rsidRDefault="005E3813" w:rsidP="00830104">
            <w:pPr>
              <w:spacing w:line="276" w:lineRule="auto"/>
              <w:jc w:val="both"/>
              <w:rPr>
                <w:rFonts w:cs="Arial"/>
                <w:b/>
                <w:bCs/>
                <w:color w:val="auto"/>
                <w:sz w:val="22"/>
                <w:lang w:val="en-IE"/>
              </w:rPr>
            </w:pPr>
          </w:p>
          <w:p w14:paraId="3191EA29" w14:textId="4DDF4250" w:rsidR="00394935" w:rsidRPr="00442879" w:rsidRDefault="00394935" w:rsidP="00830104">
            <w:pPr>
              <w:spacing w:line="276" w:lineRule="auto"/>
              <w:jc w:val="both"/>
              <w:rPr>
                <w:rFonts w:cs="Arial"/>
                <w:iCs/>
                <w:color w:val="auto"/>
                <w:sz w:val="22"/>
                <w:lang w:val="en-IE"/>
              </w:rPr>
            </w:pPr>
            <w:r>
              <w:rPr>
                <w:rFonts w:cs="Arial"/>
                <w:iCs/>
                <w:color w:val="auto"/>
                <w:sz w:val="22"/>
                <w:lang w:val="en-IE"/>
              </w:rPr>
              <w:t>Equitable access and t</w:t>
            </w:r>
            <w:r w:rsidRPr="00442879">
              <w:rPr>
                <w:rFonts w:cs="Arial"/>
                <w:iCs/>
                <w:color w:val="auto"/>
                <w:sz w:val="22"/>
                <w:lang w:val="en-IE"/>
              </w:rPr>
              <w:t>he quality of potable water in Nepal is of ongoing concern and water sources are further contaminated during monsoon season.  Safe disposal</w:t>
            </w:r>
            <w:r>
              <w:rPr>
                <w:rFonts w:cs="Arial"/>
                <w:iCs/>
                <w:color w:val="auto"/>
                <w:sz w:val="22"/>
                <w:lang w:val="en-IE"/>
              </w:rPr>
              <w:t xml:space="preserve"> of faeces</w:t>
            </w:r>
            <w:r w:rsidRPr="00442879">
              <w:rPr>
                <w:rFonts w:cs="Arial"/>
                <w:iCs/>
                <w:color w:val="auto"/>
                <w:sz w:val="22"/>
                <w:lang w:val="en-IE"/>
              </w:rPr>
              <w:t xml:space="preserve"> is also a concern</w:t>
            </w:r>
            <w:r>
              <w:rPr>
                <w:rFonts w:cs="Arial"/>
                <w:iCs/>
                <w:color w:val="auto"/>
                <w:sz w:val="22"/>
                <w:lang w:val="en-IE"/>
              </w:rPr>
              <w:t>,</w:t>
            </w:r>
            <w:r w:rsidRPr="00442879">
              <w:rPr>
                <w:rFonts w:cs="Arial"/>
                <w:iCs/>
                <w:color w:val="auto"/>
                <w:sz w:val="22"/>
                <w:lang w:val="en-IE"/>
              </w:rPr>
              <w:t xml:space="preserve"> and this is exacerbated during monsoon season due to the flooding, thus creating risks to secondary hazards including disease outbreaks. Further,</w:t>
            </w:r>
            <w:r>
              <w:rPr>
                <w:rFonts w:cs="Arial"/>
                <w:iCs/>
                <w:color w:val="auto"/>
                <w:sz w:val="22"/>
                <w:lang w:val="en-IE"/>
              </w:rPr>
              <w:t xml:space="preserve"> there are </w:t>
            </w:r>
            <w:r w:rsidRPr="00442879">
              <w:rPr>
                <w:rFonts w:cs="Arial"/>
                <w:iCs/>
                <w:color w:val="auto"/>
                <w:sz w:val="22"/>
                <w:lang w:val="en-IE"/>
              </w:rPr>
              <w:t xml:space="preserve">significant numbers of quarantine sites for </w:t>
            </w:r>
            <w:r w:rsidR="007B3517">
              <w:rPr>
                <w:rFonts w:cs="Arial"/>
                <w:iCs/>
                <w:color w:val="auto"/>
                <w:sz w:val="22"/>
                <w:lang w:val="en-IE"/>
              </w:rPr>
              <w:t>COVID</w:t>
            </w:r>
            <w:r w:rsidRPr="00442879">
              <w:rPr>
                <w:rFonts w:cs="Arial"/>
                <w:iCs/>
                <w:color w:val="auto"/>
                <w:sz w:val="22"/>
                <w:lang w:val="en-IE"/>
              </w:rPr>
              <w:t>-19 across the country</w:t>
            </w:r>
            <w:r>
              <w:rPr>
                <w:rFonts w:cs="Arial"/>
                <w:iCs/>
                <w:color w:val="auto"/>
                <w:sz w:val="22"/>
                <w:lang w:val="en-IE"/>
              </w:rPr>
              <w:t xml:space="preserve"> which are in flood prone areas</w:t>
            </w:r>
            <w:r w:rsidRPr="00442879">
              <w:rPr>
                <w:rFonts w:cs="Arial"/>
                <w:iCs/>
                <w:color w:val="auto"/>
                <w:sz w:val="22"/>
                <w:lang w:val="en-IE"/>
              </w:rPr>
              <w:t>, many lacking basic WaSH facilities</w:t>
            </w:r>
            <w:r>
              <w:rPr>
                <w:rFonts w:cs="Arial"/>
                <w:iCs/>
                <w:color w:val="auto"/>
                <w:sz w:val="22"/>
                <w:lang w:val="en-IE"/>
              </w:rPr>
              <w:t>.</w:t>
            </w:r>
            <w:r w:rsidRPr="00442879">
              <w:rPr>
                <w:rFonts w:cs="Arial"/>
                <w:iCs/>
                <w:color w:val="auto"/>
                <w:sz w:val="22"/>
                <w:lang w:val="en-IE"/>
              </w:rPr>
              <w:t xml:space="preserve"> </w:t>
            </w:r>
            <w:r>
              <w:rPr>
                <w:rFonts w:cs="Arial"/>
                <w:iCs/>
                <w:color w:val="auto"/>
                <w:sz w:val="22"/>
                <w:lang w:val="en-IE"/>
              </w:rPr>
              <w:t>A</w:t>
            </w:r>
            <w:r w:rsidRPr="00442879">
              <w:rPr>
                <w:rFonts w:cs="Arial"/>
                <w:iCs/>
                <w:color w:val="auto"/>
                <w:sz w:val="22"/>
                <w:lang w:val="en-IE"/>
              </w:rPr>
              <w:t xml:space="preserve">ddressing the impact of the monsoon on infection prevention and control in those sites is of highest priority. </w:t>
            </w:r>
            <w:r>
              <w:rPr>
                <w:rFonts w:cs="Arial"/>
                <w:iCs/>
                <w:color w:val="auto"/>
                <w:sz w:val="22"/>
                <w:lang w:val="en-IE"/>
              </w:rPr>
              <w:t>Similarly, continuous hygiene behaviour such as hand washing practices by all members of the family, proper menstrual hygiene practices, environment cleanliness, food hygiene etc. are a continuing challenge to be reinforced during the monsoon season.</w:t>
            </w:r>
          </w:p>
          <w:p w14:paraId="07552C55" w14:textId="5D341357" w:rsidR="00EB7479" w:rsidRPr="00394935" w:rsidRDefault="00EB7479" w:rsidP="00830104">
            <w:pPr>
              <w:spacing w:line="276" w:lineRule="auto"/>
              <w:jc w:val="both"/>
              <w:rPr>
                <w:rFonts w:cs="Arial"/>
                <w:iCs/>
                <w:color w:val="auto"/>
                <w:sz w:val="22"/>
                <w:lang w:val="en-IE"/>
              </w:rPr>
            </w:pPr>
          </w:p>
          <w:p w14:paraId="0A5A1CC5" w14:textId="73D9D88A" w:rsidR="00EB7479" w:rsidRPr="00442879" w:rsidRDefault="00EB7479" w:rsidP="00830104">
            <w:pPr>
              <w:spacing w:line="276" w:lineRule="auto"/>
              <w:jc w:val="both"/>
              <w:rPr>
                <w:rFonts w:cs="Arial"/>
                <w:b/>
                <w:bCs/>
                <w:i/>
                <w:color w:val="auto"/>
                <w:sz w:val="22"/>
                <w:u w:val="single"/>
                <w:lang w:val="en-IE"/>
              </w:rPr>
            </w:pPr>
            <w:r w:rsidRPr="00442879">
              <w:rPr>
                <w:rFonts w:cs="Arial"/>
                <w:b/>
                <w:bCs/>
                <w:i/>
                <w:color w:val="auto"/>
                <w:sz w:val="22"/>
                <w:u w:val="single"/>
                <w:lang w:val="en-IE"/>
              </w:rPr>
              <w:t>WASH Sector Objectives</w:t>
            </w:r>
          </w:p>
          <w:p w14:paraId="45544D0E" w14:textId="744D783E" w:rsidR="00394935" w:rsidRPr="00394935" w:rsidRDefault="00EB7479" w:rsidP="005C69C8">
            <w:pPr>
              <w:pStyle w:val="ListParagraph"/>
              <w:numPr>
                <w:ilvl w:val="1"/>
                <w:numId w:val="6"/>
              </w:numPr>
              <w:spacing w:line="276" w:lineRule="auto"/>
              <w:jc w:val="both"/>
              <w:rPr>
                <w:rFonts w:ascii="Arial" w:hAnsi="Arial" w:cs="Arial"/>
                <w:sz w:val="22"/>
                <w:szCs w:val="22"/>
              </w:rPr>
            </w:pPr>
            <w:r w:rsidRPr="00442879">
              <w:rPr>
                <w:rFonts w:ascii="Arial" w:hAnsi="Arial" w:cs="Arial"/>
                <w:sz w:val="22"/>
                <w:szCs w:val="22"/>
              </w:rPr>
              <w:t>To enable safe drinking water to targeted populations (estimated 350,000 population for 30 days) at 7 L/person/day initially and upgraded within one month to 15 L /person/day (for drinking, hygiene and cooking)</w:t>
            </w:r>
            <w:r w:rsidR="00394935">
              <w:rPr>
                <w:rFonts w:ascii="Arial" w:hAnsi="Arial" w:cs="Arial"/>
                <w:sz w:val="22"/>
                <w:szCs w:val="22"/>
              </w:rPr>
              <w:t xml:space="preserve">. </w:t>
            </w:r>
            <w:r w:rsidR="00394935" w:rsidRPr="00394935">
              <w:rPr>
                <w:rFonts w:ascii="Arial" w:hAnsi="Arial" w:cs="Arial"/>
                <w:sz w:val="22"/>
                <w:szCs w:val="22"/>
              </w:rPr>
              <w:t>This includes all -access and safe water to ensure both through system set up which could be temporary/permanent depending on the situation and damage levels, and supply purification items as well.</w:t>
            </w:r>
          </w:p>
          <w:p w14:paraId="47E70883" w14:textId="2F8BA7F3" w:rsidR="00EB7479" w:rsidRPr="00442879" w:rsidRDefault="00EB7479" w:rsidP="005C69C8">
            <w:pPr>
              <w:pStyle w:val="ListParagraph"/>
              <w:numPr>
                <w:ilvl w:val="1"/>
                <w:numId w:val="6"/>
              </w:numPr>
              <w:spacing w:line="276" w:lineRule="auto"/>
              <w:jc w:val="both"/>
              <w:rPr>
                <w:rFonts w:ascii="Arial" w:hAnsi="Arial" w:cs="Arial"/>
                <w:sz w:val="22"/>
                <w:szCs w:val="22"/>
              </w:rPr>
            </w:pPr>
            <w:r w:rsidRPr="00442879">
              <w:rPr>
                <w:rFonts w:ascii="Arial" w:hAnsi="Arial" w:cs="Arial"/>
                <w:sz w:val="22"/>
                <w:szCs w:val="22"/>
              </w:rPr>
              <w:t xml:space="preserve">To provide adequate sanitation facilities for those displaced in partially damage houses in order to \ reduce any major disease outbreak.  </w:t>
            </w:r>
          </w:p>
          <w:p w14:paraId="68FA8B3A" w14:textId="7F64AC45" w:rsidR="00EB7479" w:rsidRPr="00830104" w:rsidRDefault="00EB7479" w:rsidP="005C69C8">
            <w:pPr>
              <w:pStyle w:val="ListParagraph"/>
              <w:numPr>
                <w:ilvl w:val="1"/>
                <w:numId w:val="6"/>
              </w:numPr>
              <w:spacing w:after="240" w:line="276" w:lineRule="auto"/>
              <w:jc w:val="both"/>
              <w:rPr>
                <w:rFonts w:ascii="Arial" w:hAnsi="Arial" w:cs="Arial"/>
                <w:sz w:val="22"/>
                <w:szCs w:val="22"/>
              </w:rPr>
            </w:pPr>
            <w:r w:rsidRPr="00442879">
              <w:rPr>
                <w:rFonts w:ascii="Arial" w:hAnsi="Arial" w:cs="Arial"/>
                <w:sz w:val="22"/>
                <w:szCs w:val="22"/>
              </w:rPr>
              <w:lastRenderedPageBreak/>
              <w:t xml:space="preserve">To promote healthy hygiene behaviour and practices of disaster affected people and maintain personal, domestic and environmental hygiene to minimize the risk of communicable disease outbreak. </w:t>
            </w:r>
          </w:p>
        </w:tc>
      </w:tr>
      <w:tr w:rsidR="00EB7479" w:rsidRPr="00442879" w14:paraId="3CD5A295" w14:textId="77777777" w:rsidTr="0086607C">
        <w:tc>
          <w:tcPr>
            <w:tcW w:w="10195" w:type="dxa"/>
          </w:tcPr>
          <w:p w14:paraId="0205DF9D" w14:textId="20308780" w:rsidR="00EB7479" w:rsidRPr="00830104" w:rsidRDefault="00EB7479" w:rsidP="00830104">
            <w:pPr>
              <w:spacing w:line="276" w:lineRule="auto"/>
              <w:jc w:val="both"/>
              <w:rPr>
                <w:rFonts w:cs="Arial"/>
                <w:b/>
                <w:bCs/>
                <w:i/>
                <w:iCs/>
                <w:color w:val="215868" w:themeColor="accent5" w:themeShade="80"/>
                <w:sz w:val="22"/>
                <w:lang w:val="en-IE"/>
              </w:rPr>
            </w:pPr>
            <w:r w:rsidRPr="00830104">
              <w:rPr>
                <w:rFonts w:cs="Arial"/>
                <w:b/>
                <w:bCs/>
                <w:i/>
                <w:iCs/>
                <w:color w:val="215868" w:themeColor="accent5" w:themeShade="80"/>
                <w:sz w:val="22"/>
                <w:lang w:val="en-IE"/>
              </w:rPr>
              <w:lastRenderedPageBreak/>
              <w:t xml:space="preserve">Priority Preparedness Actions: </w:t>
            </w:r>
          </w:p>
          <w:p w14:paraId="00CAFB11" w14:textId="77777777" w:rsidR="005E3813" w:rsidRPr="00442879" w:rsidRDefault="005E3813" w:rsidP="00830104">
            <w:pPr>
              <w:spacing w:line="276" w:lineRule="auto"/>
              <w:jc w:val="both"/>
              <w:rPr>
                <w:rFonts w:cs="Arial"/>
                <w:b/>
                <w:bCs/>
                <w:i/>
                <w:color w:val="auto"/>
                <w:sz w:val="22"/>
                <w:u w:val="single"/>
                <w:lang w:val="en-IE"/>
              </w:rPr>
            </w:pPr>
          </w:p>
          <w:p w14:paraId="36603725" w14:textId="08FFCF1C" w:rsidR="00EB7479" w:rsidRPr="00442879" w:rsidRDefault="00EB7479" w:rsidP="005C69C8">
            <w:pPr>
              <w:pStyle w:val="ListParagraph"/>
              <w:numPr>
                <w:ilvl w:val="0"/>
                <w:numId w:val="16"/>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Update assessment tools and standards considering monsoon and </w:t>
            </w:r>
            <w:r w:rsidR="007B3517">
              <w:rPr>
                <w:rFonts w:ascii="Arial" w:hAnsi="Arial" w:cs="Arial"/>
                <w:iCs/>
                <w:sz w:val="22"/>
                <w:szCs w:val="22"/>
                <w:lang w:val="en-IE"/>
              </w:rPr>
              <w:t>COVID</w:t>
            </w:r>
            <w:r w:rsidRPr="00442879">
              <w:rPr>
                <w:rFonts w:ascii="Arial" w:hAnsi="Arial" w:cs="Arial"/>
                <w:iCs/>
                <w:sz w:val="22"/>
                <w:szCs w:val="22"/>
                <w:lang w:val="en-IE"/>
              </w:rPr>
              <w:t>-19.</w:t>
            </w:r>
          </w:p>
          <w:p w14:paraId="3B6D22A5" w14:textId="432453DD" w:rsidR="00EB7479" w:rsidRDefault="00EB7479" w:rsidP="005C69C8">
            <w:pPr>
              <w:pStyle w:val="ListParagraph"/>
              <w:numPr>
                <w:ilvl w:val="0"/>
                <w:numId w:val="16"/>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Improve IT infrastructure to support remote information management. </w:t>
            </w:r>
          </w:p>
          <w:p w14:paraId="45287BC3" w14:textId="433DA910" w:rsidR="00394935" w:rsidRDefault="00394935" w:rsidP="005C69C8">
            <w:pPr>
              <w:pStyle w:val="ListParagraph"/>
              <w:numPr>
                <w:ilvl w:val="0"/>
                <w:numId w:val="16"/>
              </w:numPr>
              <w:spacing w:line="276" w:lineRule="auto"/>
              <w:jc w:val="both"/>
              <w:rPr>
                <w:rFonts w:ascii="Arial" w:hAnsi="Arial" w:cs="Arial"/>
                <w:iCs/>
                <w:sz w:val="22"/>
                <w:szCs w:val="22"/>
                <w:lang w:val="en-IE"/>
              </w:rPr>
            </w:pPr>
            <w:r>
              <w:rPr>
                <w:rFonts w:ascii="Arial" w:hAnsi="Arial" w:cs="Arial"/>
                <w:iCs/>
                <w:sz w:val="22"/>
                <w:szCs w:val="22"/>
                <w:lang w:val="en-IE"/>
              </w:rPr>
              <w:t>Prepositioning of basic WASH life - saving items in strategic locations</w:t>
            </w:r>
          </w:p>
          <w:p w14:paraId="2BF54A6B" w14:textId="77777777" w:rsidR="00394935" w:rsidRDefault="00394935" w:rsidP="005C69C8">
            <w:pPr>
              <w:pStyle w:val="ListParagraph"/>
              <w:numPr>
                <w:ilvl w:val="0"/>
                <w:numId w:val="16"/>
              </w:numPr>
              <w:spacing w:line="276" w:lineRule="auto"/>
              <w:jc w:val="both"/>
              <w:rPr>
                <w:rFonts w:ascii="Arial" w:hAnsi="Arial" w:cs="Arial"/>
                <w:iCs/>
                <w:sz w:val="22"/>
                <w:szCs w:val="22"/>
                <w:lang w:val="en-IE"/>
              </w:rPr>
            </w:pPr>
            <w:r>
              <w:rPr>
                <w:rFonts w:ascii="Arial" w:hAnsi="Arial" w:cs="Arial"/>
                <w:iCs/>
                <w:sz w:val="22"/>
                <w:szCs w:val="22"/>
                <w:lang w:val="en-IE"/>
              </w:rPr>
              <w:t>Capacity building of the provincial and local government on WASH/Infection prevention and control in the context of monsoon and COVID 19</w:t>
            </w:r>
          </w:p>
          <w:p w14:paraId="7EDB06CD" w14:textId="3E48C49A" w:rsidR="00EB7479" w:rsidRPr="00394935" w:rsidRDefault="00EB7479" w:rsidP="00830104">
            <w:pPr>
              <w:spacing w:line="276" w:lineRule="auto"/>
              <w:ind w:left="420"/>
              <w:jc w:val="both"/>
              <w:rPr>
                <w:rFonts w:cs="Arial"/>
                <w:iCs/>
                <w:sz w:val="22"/>
                <w:lang w:val="en-IE"/>
              </w:rPr>
            </w:pPr>
          </w:p>
          <w:p w14:paraId="4406BA24" w14:textId="5B9B9AD1" w:rsidR="00EB7479" w:rsidRPr="00830104" w:rsidRDefault="00EB7479" w:rsidP="00830104">
            <w:pPr>
              <w:spacing w:line="276" w:lineRule="auto"/>
              <w:jc w:val="both"/>
              <w:rPr>
                <w:rFonts w:cs="Arial"/>
                <w:b/>
                <w:bCs/>
                <w:i/>
                <w:iCs/>
                <w:color w:val="215868" w:themeColor="accent5" w:themeShade="80"/>
                <w:sz w:val="22"/>
              </w:rPr>
            </w:pPr>
            <w:r w:rsidRPr="00830104">
              <w:rPr>
                <w:rFonts w:cs="Arial"/>
                <w:b/>
                <w:bCs/>
                <w:i/>
                <w:iCs/>
                <w:color w:val="215868" w:themeColor="accent5" w:themeShade="80"/>
                <w:sz w:val="22"/>
              </w:rPr>
              <w:t>Priority Response Activities:</w:t>
            </w:r>
          </w:p>
          <w:p w14:paraId="511FDE67" w14:textId="77777777" w:rsidR="00EB7479" w:rsidRPr="00442879" w:rsidRDefault="00EB7479" w:rsidP="00830104">
            <w:pPr>
              <w:tabs>
                <w:tab w:val="left" w:pos="6449"/>
              </w:tabs>
              <w:spacing w:line="276" w:lineRule="auto"/>
              <w:ind w:firstLine="6450"/>
              <w:jc w:val="both"/>
              <w:rPr>
                <w:rFonts w:cs="Arial"/>
                <w:color w:val="auto"/>
                <w:sz w:val="22"/>
              </w:rPr>
            </w:pPr>
          </w:p>
          <w:p w14:paraId="6C53D9F8" w14:textId="667FBB64"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Distribution of drinking water through available and appropriate means (e.g.: trucking in road accessible locations) Bulk chlorination at water filling stations, tube wells and wells</w:t>
            </w:r>
          </w:p>
          <w:p w14:paraId="4A5B7B26" w14:textId="2B33AA49"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Distribution of water storage tanks, filters, pipes etc </w:t>
            </w:r>
          </w:p>
          <w:p w14:paraId="32902B96" w14:textId="77777777"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Start repair of water supply system through repair of breakages and source, prioritizing temporary repairs as identified in strategy. This includes treatment of contaminated water sources as well.</w:t>
            </w:r>
          </w:p>
          <w:p w14:paraId="5FE4D79B" w14:textId="78188E61"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Construction of temporary toilets and bathing spaces where needed considering specific needs for women, children and people with disability (in line with humanitarian core standards) </w:t>
            </w:r>
          </w:p>
          <w:p w14:paraId="69304566" w14:textId="611B139A"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Distribution of WASH NFRI to the affected populations </w:t>
            </w:r>
          </w:p>
          <w:p w14:paraId="7BE35010" w14:textId="77777777" w:rsidR="00EB7479" w:rsidRPr="00442879" w:rsidRDefault="00EB7479" w:rsidP="005C69C8">
            <w:pPr>
              <w:pStyle w:val="ListParagraph"/>
              <w:numPr>
                <w:ilvl w:val="0"/>
                <w:numId w:val="15"/>
              </w:numPr>
              <w:spacing w:line="276" w:lineRule="auto"/>
              <w:jc w:val="both"/>
              <w:rPr>
                <w:rFonts w:ascii="Arial" w:hAnsi="Arial" w:cs="Arial"/>
                <w:iCs/>
                <w:sz w:val="22"/>
                <w:szCs w:val="22"/>
                <w:lang w:val="en-IE"/>
              </w:rPr>
            </w:pPr>
            <w:r w:rsidRPr="00442879">
              <w:rPr>
                <w:rFonts w:ascii="Arial" w:hAnsi="Arial" w:cs="Arial"/>
                <w:iCs/>
                <w:sz w:val="22"/>
                <w:szCs w:val="22"/>
                <w:lang w:val="en-IE"/>
              </w:rPr>
              <w:t xml:space="preserve">Disseminate hygiene messages using modern and traditional medias, mobilize volunteers (individual and group meeting and health education) using pre-designed hygiene messages, mobilisation of health volunteers (in line with humanitarian core standards) </w:t>
            </w:r>
          </w:p>
          <w:p w14:paraId="33A0D9F0" w14:textId="5BEC37DA" w:rsidR="00EB7479" w:rsidRPr="005B1F66" w:rsidRDefault="00EB7479" w:rsidP="005C69C8">
            <w:pPr>
              <w:pStyle w:val="ListParagraph"/>
              <w:numPr>
                <w:ilvl w:val="0"/>
                <w:numId w:val="15"/>
              </w:numPr>
              <w:spacing w:after="240" w:line="276" w:lineRule="auto"/>
              <w:jc w:val="both"/>
              <w:rPr>
                <w:rFonts w:ascii="Arial" w:hAnsi="Arial" w:cs="Arial"/>
                <w:iCs/>
                <w:sz w:val="22"/>
                <w:szCs w:val="22"/>
                <w:lang w:val="en-IE"/>
              </w:rPr>
            </w:pPr>
            <w:r w:rsidRPr="00442879">
              <w:rPr>
                <w:rFonts w:ascii="Arial" w:hAnsi="Arial" w:cs="Arial"/>
                <w:iCs/>
                <w:sz w:val="22"/>
                <w:szCs w:val="22"/>
                <w:lang w:val="en-IE"/>
              </w:rPr>
              <w:t>Integrate vector control and means to protect from vector borne diseases in the hygiene promotion activities in coordination with health cluster.</w:t>
            </w:r>
          </w:p>
        </w:tc>
      </w:tr>
    </w:tbl>
    <w:p w14:paraId="6ACAF229" w14:textId="77777777" w:rsidR="00CF1A20" w:rsidRPr="00442879" w:rsidRDefault="00CF1A20" w:rsidP="00473FE1">
      <w:pPr>
        <w:jc w:val="both"/>
        <w:rPr>
          <w:rFonts w:cs="Arial"/>
          <w:color w:val="auto"/>
          <w:sz w:val="22"/>
          <w:lang w:val="en-IE"/>
        </w:rPr>
      </w:pPr>
    </w:p>
    <w:p w14:paraId="06B90C67" w14:textId="77777777" w:rsidR="00CF1A20" w:rsidRPr="00442879" w:rsidRDefault="00CF1A20" w:rsidP="00F168EC">
      <w:pPr>
        <w:jc w:val="both"/>
        <w:rPr>
          <w:rFonts w:cs="Arial"/>
          <w:color w:val="auto"/>
          <w:sz w:val="22"/>
          <w:lang w:val="en-IE"/>
        </w:rPr>
      </w:pPr>
    </w:p>
    <w:p w14:paraId="15939C71" w14:textId="10FA13DE" w:rsidR="00E4530D" w:rsidRDefault="00E4530D" w:rsidP="00F168EC">
      <w:pPr>
        <w:jc w:val="both"/>
        <w:rPr>
          <w:rFonts w:cs="Arial"/>
          <w:color w:val="auto"/>
          <w:sz w:val="22"/>
          <w:lang w:val="en-IE"/>
        </w:rPr>
      </w:pPr>
    </w:p>
    <w:p w14:paraId="64D8DFF2" w14:textId="77777777" w:rsidR="00E4530D" w:rsidRDefault="00E4530D">
      <w:pPr>
        <w:spacing w:after="200" w:line="276" w:lineRule="auto"/>
        <w:rPr>
          <w:rFonts w:cs="Arial"/>
          <w:color w:val="auto"/>
          <w:sz w:val="22"/>
          <w:lang w:val="en-IE"/>
        </w:rPr>
      </w:pPr>
      <w:r>
        <w:rPr>
          <w:rFonts w:cs="Arial"/>
          <w:color w:val="auto"/>
          <w:sz w:val="22"/>
          <w:lang w:val="en-IE"/>
        </w:rPr>
        <w:br w:type="page"/>
      </w:r>
    </w:p>
    <w:p w14:paraId="13909703" w14:textId="55F24899" w:rsidR="002F67FB" w:rsidRDefault="00D92B37" w:rsidP="005E3813">
      <w:pPr>
        <w:rPr>
          <w:lang w:val="en-IE"/>
        </w:rPr>
      </w:pPr>
      <w:r>
        <w:rPr>
          <w:rFonts w:cs="Arial"/>
          <w:noProof/>
          <w:color w:val="auto"/>
          <w:sz w:val="22"/>
          <w:lang w:val="en-IE"/>
        </w:rPr>
        <w:lastRenderedPageBreak/>
        <mc:AlternateContent>
          <mc:Choice Requires="wpg">
            <w:drawing>
              <wp:anchor distT="0" distB="0" distL="114300" distR="114300" simplePos="0" relativeHeight="251774976" behindDoc="0" locked="0" layoutInCell="1" allowOverlap="1" wp14:anchorId="4AD7ED2C" wp14:editId="30AE90E2">
                <wp:simplePos x="0" y="0"/>
                <wp:positionH relativeFrom="column">
                  <wp:posOffset>0</wp:posOffset>
                </wp:positionH>
                <wp:positionV relativeFrom="paragraph">
                  <wp:posOffset>-635</wp:posOffset>
                </wp:positionV>
                <wp:extent cx="6914515" cy="1237615"/>
                <wp:effectExtent l="0" t="0" r="0" b="635"/>
                <wp:wrapNone/>
                <wp:docPr id="933" name="Group 933"/>
                <wp:cNvGraphicFramePr/>
                <a:graphic xmlns:a="http://schemas.openxmlformats.org/drawingml/2006/main">
                  <a:graphicData uri="http://schemas.microsoft.com/office/word/2010/wordprocessingGroup">
                    <wpg:wgp>
                      <wpg:cNvGrpSpPr/>
                      <wpg:grpSpPr>
                        <a:xfrm>
                          <a:off x="0" y="0"/>
                          <a:ext cx="6914515" cy="1237615"/>
                          <a:chOff x="0" y="0"/>
                          <a:chExt cx="6914515" cy="1237615"/>
                        </a:xfrm>
                      </wpg:grpSpPr>
                      <wpg:grpSp>
                        <wpg:cNvPr id="11" name="Group 11"/>
                        <wpg:cNvGrpSpPr/>
                        <wpg:grpSpPr>
                          <a:xfrm>
                            <a:off x="0" y="0"/>
                            <a:ext cx="6914515" cy="1237615"/>
                            <a:chOff x="0" y="9525"/>
                            <a:chExt cx="6915149" cy="1238249"/>
                          </a:xfrm>
                        </wpg:grpSpPr>
                        <wps:wsp>
                          <wps:cNvPr id="12" name="Flowchart: Process 12"/>
                          <wps:cNvSpPr/>
                          <wps:spPr>
                            <a:xfrm>
                              <a:off x="0" y="9525"/>
                              <a:ext cx="6466840" cy="960120"/>
                            </a:xfrm>
                            <a:prstGeom prst="flowChartProcess">
                              <a:avLst/>
                            </a:prstGeom>
                            <a:solidFill>
                              <a:srgbClr val="6DC8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942975" y="295275"/>
                              <a:ext cx="5972174" cy="952499"/>
                            </a:xfrm>
                            <a:prstGeom prst="rect">
                              <a:avLst/>
                            </a:prstGeom>
                            <a:noFill/>
                            <a:ln w="6350">
                              <a:noFill/>
                            </a:ln>
                          </wps:spPr>
                          <wps:txbx>
                            <w:txbxContent>
                              <w:p w14:paraId="06A3D36A" w14:textId="77777777" w:rsidR="00D56794" w:rsidRPr="00D0251C" w:rsidRDefault="00D56794" w:rsidP="00D92B37">
                                <w:pPr>
                                  <w:rPr>
                                    <w:rFonts w:eastAsiaTheme="majorEastAsia" w:cstheme="majorBidi"/>
                                    <w:b/>
                                    <w:color w:val="FFFFFF" w:themeColor="background1"/>
                                    <w:sz w:val="36"/>
                                    <w:szCs w:val="36"/>
                                    <w:lang w:val="en-GB"/>
                                  </w:rPr>
                                </w:pPr>
                                <w:r>
                                  <w:rPr>
                                    <w:rFonts w:eastAsiaTheme="majorEastAsia" w:cstheme="majorBidi"/>
                                    <w:b/>
                                    <w:color w:val="FFFFFF" w:themeColor="background1"/>
                                    <w:sz w:val="36"/>
                                    <w:szCs w:val="36"/>
                                    <w:lang w:val="en-GB"/>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19050" y="57150"/>
                              <a:ext cx="868680" cy="868680"/>
                              <a:chOff x="0" y="28575"/>
                              <a:chExt cx="868680" cy="868680"/>
                            </a:xfrm>
                          </wpg:grpSpPr>
                          <wps:wsp>
                            <wps:cNvPr id="16" name="Flowchart: Connector 16"/>
                            <wps:cNvSpPr/>
                            <wps:spPr>
                              <a:xfrm>
                                <a:off x="66675" y="95250"/>
                                <a:ext cx="731520" cy="73151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Connector 17"/>
                            <wps:cNvSpPr/>
                            <wps:spPr>
                              <a:xfrm>
                                <a:off x="0" y="28575"/>
                                <a:ext cx="868680" cy="86868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8" name="Graphic 32">
                            <a:extLst>
                              <a:ext uri="{FF2B5EF4-FFF2-40B4-BE49-F238E27FC236}">
                                <a16:creationId xmlns:a16="http://schemas.microsoft.com/office/drawing/2014/main" id="{B67B14D3-B31E-48CC-8EB1-AE123BE76EB5}"/>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238125" y="238125"/>
                            <a:ext cx="434975" cy="484505"/>
                          </a:xfrm>
                          <a:prstGeom prst="rect">
                            <a:avLst/>
                          </a:prstGeom>
                        </pic:spPr>
                      </pic:pic>
                    </wpg:wgp>
                  </a:graphicData>
                </a:graphic>
              </wp:anchor>
            </w:drawing>
          </mc:Choice>
          <mc:Fallback>
            <w:pict>
              <v:group w14:anchorId="4AD7ED2C" id="Group 933" o:spid="_x0000_s1110" style="position:absolute;margin-left:0;margin-top:-.05pt;width:544.45pt;height:97.45pt;z-index:251774976" coordsize="69145,1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">
                <v:group id="Group 11" o:spid="_x0000_s1111" style="position:absolute;width:69145;height:12376" coordorigin=",95" coordsize="69151,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lowchart: Process 12" o:spid="_x0000_s1112" type="#_x0000_t109" style="position:absolute;top:95;width:6466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" fillcolor="#6dc8bf" stroked="f" strokeweight="2pt"/>
                  <v:shape id="Text Box 13" o:spid="_x0000_s1113" type="#_x0000_t202" style="position:absolute;left:9429;top:2952;width:5972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6A3D36A" w14:textId="77777777" w:rsidR="00D56794" w:rsidRPr="00D0251C" w:rsidRDefault="00D56794" w:rsidP="00D92B37">
                          <w:pPr>
                            <w:rPr>
                              <w:rFonts w:eastAsiaTheme="majorEastAsia" w:cstheme="majorBidi"/>
                              <w:b/>
                              <w:color w:val="FFFFFF" w:themeColor="background1"/>
                              <w:sz w:val="36"/>
                              <w:szCs w:val="36"/>
                              <w:lang w:val="en-GB"/>
                            </w:rPr>
                          </w:pPr>
                          <w:r>
                            <w:rPr>
                              <w:rFonts w:eastAsiaTheme="majorEastAsia" w:cstheme="majorBidi"/>
                              <w:b/>
                              <w:color w:val="FFFFFF" w:themeColor="background1"/>
                              <w:sz w:val="36"/>
                              <w:szCs w:val="36"/>
                              <w:lang w:val="en-GB"/>
                            </w:rPr>
                            <w:t>Funding</w:t>
                          </w:r>
                        </w:p>
                      </w:txbxContent>
                    </v:textbox>
                  </v:shape>
                  <v:group id="Group 15" o:spid="_x0000_s1114" style="position:absolute;left:190;top:571;width:8687;height:8687" coordorigin=",285"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owchart: Connector 16" o:spid="_x0000_s1115" type="#_x0000_t120" style="position:absolute;left:666;top:952;width:731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" fillcolor="white [3212]" strokecolor="white [3212]" strokeweight="2pt"/>
                    <v:shape id="Flowchart: Connector 17" o:spid="_x0000_s1116" type="#_x0000_t120" style="position:absolute;top:285;width:8686;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" filled="f" strokecolor="white [3212]" strokeweight="2pt"/>
                  </v:group>
                </v:group>
                <v:shape id="Graphic 32" o:spid="_x0000_s1117" type="#_x0000_t75" style="position:absolute;left:2381;top:2381;width:4350;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">
                  <v:imagedata r:id="rId39" o:title=""/>
                </v:shape>
              </v:group>
            </w:pict>
          </mc:Fallback>
        </mc:AlternateContent>
      </w:r>
    </w:p>
    <w:p w14:paraId="17BB49BB" w14:textId="07085245" w:rsidR="00D92B37" w:rsidRDefault="00D92B37" w:rsidP="005E3813">
      <w:pPr>
        <w:rPr>
          <w:lang w:val="en-IE"/>
        </w:rPr>
      </w:pPr>
    </w:p>
    <w:p w14:paraId="6548D18B" w14:textId="359BAF58" w:rsidR="00D92B37" w:rsidRDefault="00D92B37" w:rsidP="005E3813">
      <w:pPr>
        <w:rPr>
          <w:lang w:val="en-IE"/>
        </w:rPr>
      </w:pPr>
    </w:p>
    <w:p w14:paraId="30A28163" w14:textId="654A7234" w:rsidR="00D92B37" w:rsidRDefault="00D92B37" w:rsidP="005E3813">
      <w:pPr>
        <w:rPr>
          <w:lang w:val="en-IE"/>
        </w:rPr>
      </w:pPr>
    </w:p>
    <w:p w14:paraId="740C1A6A" w14:textId="0F5E596F" w:rsidR="00D92B37" w:rsidRDefault="00D92B37" w:rsidP="005E3813">
      <w:pPr>
        <w:rPr>
          <w:lang w:val="en-IE"/>
        </w:rPr>
      </w:pPr>
    </w:p>
    <w:p w14:paraId="059D494D" w14:textId="7E11D062" w:rsidR="005E4195" w:rsidRDefault="005E4195" w:rsidP="005E3813">
      <w:pPr>
        <w:rPr>
          <w:i/>
          <w:sz w:val="22"/>
          <w:lang w:val="en-IE"/>
        </w:rPr>
      </w:pPr>
    </w:p>
    <w:p w14:paraId="50B7C721" w14:textId="604B0FD4" w:rsidR="005E4195" w:rsidRDefault="005E4195" w:rsidP="005E3813">
      <w:pPr>
        <w:rPr>
          <w:i/>
          <w:sz w:val="22"/>
          <w:lang w:val="en-IE"/>
        </w:rPr>
      </w:pPr>
    </w:p>
    <w:p w14:paraId="3AAB2590" w14:textId="77777777" w:rsidR="005E4195" w:rsidRDefault="005E4195" w:rsidP="005E3813">
      <w:pPr>
        <w:rPr>
          <w:i/>
          <w:sz w:val="22"/>
          <w:lang w:val="en-IE"/>
        </w:rPr>
      </w:pPr>
    </w:p>
    <w:tbl>
      <w:tblPr>
        <w:tblpPr w:leftFromText="180" w:rightFromText="180" w:vertAnchor="text" w:horzAnchor="margin" w:tblpY="160"/>
        <w:tblW w:w="10160"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4A0" w:firstRow="1" w:lastRow="0" w:firstColumn="1" w:lastColumn="0" w:noHBand="0" w:noVBand="1"/>
      </w:tblPr>
      <w:tblGrid>
        <w:gridCol w:w="1561"/>
        <w:gridCol w:w="2976"/>
        <w:gridCol w:w="5623"/>
      </w:tblGrid>
      <w:tr w:rsidR="00D26B96" w:rsidRPr="00D66C97" w14:paraId="7655E2B0" w14:textId="77777777" w:rsidTr="00D26B96">
        <w:trPr>
          <w:trHeight w:val="343"/>
        </w:trPr>
        <w:tc>
          <w:tcPr>
            <w:tcW w:w="4537" w:type="dxa"/>
            <w:gridSpan w:val="2"/>
            <w:shd w:val="clear" w:color="auto" w:fill="31849B" w:themeFill="accent5" w:themeFillShade="BF"/>
          </w:tcPr>
          <w:p w14:paraId="35EC0729" w14:textId="77777777" w:rsidR="00D26B96" w:rsidRPr="00D66C97" w:rsidRDefault="00D26B96" w:rsidP="00184A75">
            <w:pPr>
              <w:jc w:val="center"/>
              <w:rPr>
                <w:rFonts w:eastAsia="Times New Roman" w:cs="Arial"/>
                <w:b/>
                <w:bCs/>
                <w:color w:val="FFFFFF" w:themeColor="background1"/>
                <w:sz w:val="32"/>
                <w:szCs w:val="32"/>
                <w:lang w:val="en-GB" w:bidi="ne-NP"/>
              </w:rPr>
            </w:pPr>
            <w:r>
              <w:rPr>
                <w:rFonts w:eastAsia="Times New Roman" w:cs="Arial"/>
                <w:b/>
                <w:bCs/>
                <w:color w:val="FFFFFF" w:themeColor="background1"/>
                <w:sz w:val="32"/>
                <w:szCs w:val="32"/>
                <w:lang w:val="en-GB" w:bidi="ne-NP"/>
              </w:rPr>
              <w:t>Cluster</w:t>
            </w:r>
          </w:p>
        </w:tc>
        <w:tc>
          <w:tcPr>
            <w:tcW w:w="5623" w:type="dxa"/>
            <w:shd w:val="clear" w:color="auto" w:fill="31849B" w:themeFill="accent5" w:themeFillShade="BF"/>
          </w:tcPr>
          <w:p w14:paraId="149013D7" w14:textId="77777777" w:rsidR="00D26B96" w:rsidRPr="00D66C97" w:rsidRDefault="00D26B96" w:rsidP="00184A75">
            <w:pPr>
              <w:jc w:val="center"/>
              <w:rPr>
                <w:rFonts w:eastAsia="Times New Roman" w:cs="Arial"/>
                <w:b/>
                <w:bCs/>
                <w:color w:val="FFFFFF" w:themeColor="background1"/>
                <w:sz w:val="32"/>
                <w:szCs w:val="32"/>
                <w:lang w:val="en-GB" w:bidi="ne-NP"/>
              </w:rPr>
            </w:pPr>
            <w:r>
              <w:rPr>
                <w:rFonts w:eastAsia="Times New Roman" w:cs="Arial"/>
                <w:b/>
                <w:bCs/>
                <w:color w:val="FFFFFF" w:themeColor="background1"/>
                <w:sz w:val="32"/>
                <w:szCs w:val="32"/>
                <w:lang w:val="en-GB" w:bidi="ne-NP"/>
              </w:rPr>
              <w:t>Response</w:t>
            </w:r>
          </w:p>
        </w:tc>
      </w:tr>
      <w:tr w:rsidR="00D26B96" w:rsidRPr="00D66C97" w14:paraId="0506EC02" w14:textId="77777777" w:rsidTr="00D26B96">
        <w:trPr>
          <w:trHeight w:hRule="exact" w:val="720"/>
        </w:trPr>
        <w:tc>
          <w:tcPr>
            <w:tcW w:w="1561" w:type="dxa"/>
          </w:tcPr>
          <w:p w14:paraId="57E673FF" w14:textId="77777777" w:rsidR="00D26B96" w:rsidRPr="00D66C97" w:rsidRDefault="00D26B96" w:rsidP="00184A75">
            <w:pPr>
              <w:spacing w:before="240"/>
              <w:rPr>
                <w:b/>
                <w:bCs/>
                <w:noProof/>
                <w:lang w:val="en-GB"/>
              </w:rPr>
            </w:pPr>
            <w:r w:rsidRPr="00D66C97">
              <w:rPr>
                <w:b/>
                <w:noProof/>
                <w:sz w:val="28"/>
                <w:szCs w:val="28"/>
                <w:lang w:val="en-GB"/>
              </w:rPr>
              <w:drawing>
                <wp:anchor distT="0" distB="0" distL="114300" distR="114300" simplePos="0" relativeHeight="251830272" behindDoc="1" locked="0" layoutInCell="1" allowOverlap="1" wp14:anchorId="269A963D" wp14:editId="33F905EB">
                  <wp:simplePos x="0" y="0"/>
                  <wp:positionH relativeFrom="column">
                    <wp:posOffset>239395</wp:posOffset>
                  </wp:positionH>
                  <wp:positionV relativeFrom="paragraph">
                    <wp:posOffset>40005</wp:posOffset>
                  </wp:positionV>
                  <wp:extent cx="411480" cy="377190"/>
                  <wp:effectExtent l="0" t="0" r="7620" b="3810"/>
                  <wp:wrapTight wrapText="bothSides">
                    <wp:wrapPolygon edited="0">
                      <wp:start x="7000" y="0"/>
                      <wp:lineTo x="0" y="4364"/>
                      <wp:lineTo x="0" y="19636"/>
                      <wp:lineTo x="1000" y="20727"/>
                      <wp:lineTo x="21000" y="20727"/>
                      <wp:lineTo x="21000" y="4364"/>
                      <wp:lineTo x="14000" y="0"/>
                      <wp:lineTo x="7000" y="0"/>
                    </wp:wrapPolygon>
                  </wp:wrapTight>
                  <wp:docPr id="24162"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1480" cy="377190"/>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3EFCD36E" w14:textId="77777777" w:rsidR="00D26B96" w:rsidRPr="00D21E1F" w:rsidRDefault="00D26B96" w:rsidP="00184A75">
            <w:pPr>
              <w:spacing w:before="240"/>
              <w:rPr>
                <w:rFonts w:eastAsia="Times New Roman" w:cs="Arial"/>
                <w:b/>
                <w:bCs/>
                <w:color w:val="31849B" w:themeColor="accent5" w:themeShade="BF"/>
                <w:sz w:val="28"/>
                <w:szCs w:val="28"/>
                <w:lang w:val="en-GB" w:bidi="ne-NP"/>
              </w:rPr>
            </w:pPr>
            <w:r w:rsidRPr="00D21E1F">
              <w:rPr>
                <w:rFonts w:eastAsia="Times New Roman" w:cs="Arial"/>
                <w:b/>
                <w:bCs/>
                <w:color w:val="31849B" w:themeColor="accent5" w:themeShade="BF"/>
                <w:sz w:val="28"/>
                <w:szCs w:val="28"/>
                <w:lang w:val="en-GB" w:bidi="ne-NP"/>
              </w:rPr>
              <w:t>1.  CCCM</w:t>
            </w:r>
          </w:p>
        </w:tc>
        <w:tc>
          <w:tcPr>
            <w:tcW w:w="5623" w:type="dxa"/>
          </w:tcPr>
          <w:p w14:paraId="38E9D609"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 xml:space="preserve">2,000,000 </w:t>
            </w:r>
          </w:p>
          <w:p w14:paraId="7DC4E15F" w14:textId="77777777" w:rsidR="00D26B96" w:rsidRPr="00B23A20" w:rsidRDefault="00D26B96" w:rsidP="00184A75">
            <w:pPr>
              <w:spacing w:before="240"/>
              <w:ind w:right="144"/>
              <w:jc w:val="right"/>
              <w:rPr>
                <w:rFonts w:cs="Arial"/>
                <w:color w:val="000000"/>
                <w:sz w:val="24"/>
                <w:szCs w:val="24"/>
              </w:rPr>
            </w:pPr>
          </w:p>
        </w:tc>
      </w:tr>
      <w:tr w:rsidR="00D26B96" w:rsidRPr="00D66C97" w14:paraId="6BB1EE78" w14:textId="77777777" w:rsidTr="00D26B96">
        <w:trPr>
          <w:trHeight w:hRule="exact" w:val="720"/>
        </w:trPr>
        <w:tc>
          <w:tcPr>
            <w:tcW w:w="1561" w:type="dxa"/>
          </w:tcPr>
          <w:p w14:paraId="7598AAD1" w14:textId="77777777" w:rsidR="00D26B96" w:rsidRPr="00D66C97" w:rsidRDefault="00D26B96" w:rsidP="00184A75">
            <w:pPr>
              <w:spacing w:before="240"/>
              <w:rPr>
                <w:b/>
                <w:bCs/>
                <w:noProof/>
                <w:lang w:val="en-GB"/>
              </w:rPr>
            </w:pPr>
            <w:r>
              <w:rPr>
                <w:rFonts w:eastAsia="Times New Roman" w:cs="Arial"/>
                <w:b/>
                <w:bCs/>
                <w:noProof/>
                <w:color w:val="262626"/>
                <w:sz w:val="24"/>
                <w:szCs w:val="24"/>
                <w:lang w:val="en-GB" w:bidi="ne-NP"/>
              </w:rPr>
              <w:drawing>
                <wp:anchor distT="0" distB="0" distL="114300" distR="114300" simplePos="0" relativeHeight="251831296" behindDoc="0" locked="0" layoutInCell="1" allowOverlap="1" wp14:anchorId="0DE7B42E" wp14:editId="7364DDB6">
                  <wp:simplePos x="0" y="0"/>
                  <wp:positionH relativeFrom="column">
                    <wp:posOffset>275590</wp:posOffset>
                  </wp:positionH>
                  <wp:positionV relativeFrom="paragraph">
                    <wp:posOffset>57340</wp:posOffset>
                  </wp:positionV>
                  <wp:extent cx="384048" cy="355507"/>
                  <wp:effectExtent l="0" t="57150" r="0" b="64135"/>
                  <wp:wrapTight wrapText="bothSides">
                    <wp:wrapPolygon edited="0">
                      <wp:start x="12012" y="-4179"/>
                      <wp:lineTo x="7222" y="-3880"/>
                      <wp:lineTo x="-2102" y="19548"/>
                      <wp:lineTo x="4797" y="22754"/>
                      <wp:lineTo x="9311" y="17280"/>
                      <wp:lineTo x="17206" y="12115"/>
                      <wp:lineTo x="21020" y="2530"/>
                      <wp:lineTo x="16940" y="-1889"/>
                      <wp:lineTo x="12012" y="-4179"/>
                    </wp:wrapPolygon>
                  </wp:wrapTight>
                  <wp:docPr id="130"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 name="Graphic 46">
                            <a:extLst>
                              <a:ext uri="{FF2B5EF4-FFF2-40B4-BE49-F238E27FC236}">
                                <a16:creationId xmlns:a16="http://schemas.microsoft.com/office/drawing/2014/main" id="{82F6D3D1-EA0A-41BC-A568-48380C4AEEA8}"/>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20203989">
                            <a:off x="0" y="0"/>
                            <a:ext cx="384048" cy="355507"/>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7CDE0690" w14:textId="77777777" w:rsidR="00D26B96" w:rsidRPr="00D21E1F" w:rsidRDefault="00D26B96" w:rsidP="00184A75">
            <w:pPr>
              <w:spacing w:before="240"/>
              <w:rPr>
                <w:rFonts w:eastAsia="Times New Roman" w:cs="Arial"/>
                <w:b/>
                <w:bCs/>
                <w:color w:val="31849B" w:themeColor="accent5" w:themeShade="BF"/>
                <w:sz w:val="28"/>
                <w:szCs w:val="28"/>
                <w:lang w:val="en-GB" w:bidi="ne-NP"/>
              </w:rPr>
            </w:pPr>
            <w:r w:rsidRPr="00D21E1F">
              <w:rPr>
                <w:rFonts w:eastAsia="Times New Roman" w:cs="Arial"/>
                <w:b/>
                <w:bCs/>
                <w:color w:val="31849B" w:themeColor="accent5" w:themeShade="BF"/>
                <w:sz w:val="28"/>
                <w:szCs w:val="28"/>
                <w:lang w:val="en-GB" w:bidi="ne-NP"/>
              </w:rPr>
              <w:t>2. Early Recovery</w:t>
            </w:r>
          </w:p>
        </w:tc>
        <w:tc>
          <w:tcPr>
            <w:tcW w:w="5623" w:type="dxa"/>
          </w:tcPr>
          <w:p w14:paraId="710B6745"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2,247,500</w:t>
            </w:r>
          </w:p>
          <w:p w14:paraId="5D85A904" w14:textId="77777777" w:rsidR="00D26B96" w:rsidRPr="00B23A20" w:rsidRDefault="00D26B96" w:rsidP="00184A75">
            <w:pPr>
              <w:spacing w:before="240"/>
              <w:ind w:right="144"/>
              <w:jc w:val="right"/>
              <w:rPr>
                <w:rFonts w:cs="Arial"/>
                <w:color w:val="000000"/>
                <w:sz w:val="24"/>
                <w:szCs w:val="24"/>
              </w:rPr>
            </w:pPr>
          </w:p>
        </w:tc>
      </w:tr>
      <w:tr w:rsidR="00D26B96" w:rsidRPr="00D66C97" w14:paraId="02F8F181" w14:textId="77777777" w:rsidTr="00D26B96">
        <w:trPr>
          <w:trHeight w:hRule="exact" w:val="720"/>
        </w:trPr>
        <w:tc>
          <w:tcPr>
            <w:tcW w:w="1561" w:type="dxa"/>
          </w:tcPr>
          <w:p w14:paraId="241660A4" w14:textId="77777777" w:rsidR="00D26B96" w:rsidRPr="00D66C97" w:rsidRDefault="00D26B96" w:rsidP="00184A75">
            <w:pPr>
              <w:spacing w:before="240"/>
              <w:rPr>
                <w:b/>
                <w:bCs/>
                <w:noProof/>
                <w:lang w:val="en-GB"/>
              </w:rPr>
            </w:pPr>
            <w:r w:rsidRPr="00D66C97">
              <w:rPr>
                <w:b/>
                <w:noProof/>
                <w:sz w:val="28"/>
                <w:szCs w:val="28"/>
                <w:lang w:val="en-GB"/>
              </w:rPr>
              <w:drawing>
                <wp:anchor distT="0" distB="0" distL="114300" distR="114300" simplePos="0" relativeHeight="251832320" behindDoc="1" locked="0" layoutInCell="1" allowOverlap="1" wp14:anchorId="1EBB2452" wp14:editId="7F9A8B0C">
                  <wp:simplePos x="0" y="0"/>
                  <wp:positionH relativeFrom="column">
                    <wp:posOffset>318135</wp:posOffset>
                  </wp:positionH>
                  <wp:positionV relativeFrom="paragraph">
                    <wp:posOffset>58420</wp:posOffset>
                  </wp:positionV>
                  <wp:extent cx="296026" cy="365760"/>
                  <wp:effectExtent l="0" t="0" r="8890" b="0"/>
                  <wp:wrapTight wrapText="bothSides">
                    <wp:wrapPolygon edited="0">
                      <wp:start x="0" y="0"/>
                      <wp:lineTo x="0" y="20250"/>
                      <wp:lineTo x="20858" y="20250"/>
                      <wp:lineTo x="20858" y="0"/>
                      <wp:lineTo x="0" y="0"/>
                    </wp:wrapPolygon>
                  </wp:wrapTight>
                  <wp:docPr id="132"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6026" cy="365760"/>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09862E8D" w14:textId="77777777" w:rsidR="00D26B96" w:rsidRPr="00D21E1F" w:rsidRDefault="00D26B96" w:rsidP="00184A75">
            <w:pPr>
              <w:spacing w:before="240"/>
              <w:rPr>
                <w:rFonts w:eastAsia="Times New Roman" w:cs="Arial"/>
                <w:b/>
                <w:bCs/>
                <w:color w:val="31849B" w:themeColor="accent5" w:themeShade="BF"/>
                <w:sz w:val="28"/>
                <w:szCs w:val="28"/>
                <w:lang w:val="en-GB" w:bidi="ne-NP"/>
              </w:rPr>
            </w:pPr>
            <w:r w:rsidRPr="00D21E1F">
              <w:rPr>
                <w:rFonts w:eastAsia="Times New Roman" w:cs="Arial"/>
                <w:b/>
                <w:bCs/>
                <w:color w:val="31849B" w:themeColor="accent5" w:themeShade="BF"/>
                <w:sz w:val="28"/>
                <w:szCs w:val="28"/>
                <w:lang w:val="en-GB" w:bidi="ne-NP"/>
              </w:rPr>
              <w:t>3. Education</w:t>
            </w:r>
          </w:p>
        </w:tc>
        <w:tc>
          <w:tcPr>
            <w:tcW w:w="5623" w:type="dxa"/>
          </w:tcPr>
          <w:p w14:paraId="76A84339"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 xml:space="preserve">1,260,000 </w:t>
            </w:r>
          </w:p>
          <w:p w14:paraId="3027D3E6" w14:textId="77777777" w:rsidR="00D26B96" w:rsidRPr="00B23A20" w:rsidRDefault="00D26B96" w:rsidP="00184A75">
            <w:pPr>
              <w:spacing w:before="240"/>
              <w:ind w:right="144"/>
              <w:jc w:val="right"/>
              <w:rPr>
                <w:rFonts w:cs="Arial"/>
                <w:color w:val="000000"/>
                <w:sz w:val="24"/>
                <w:szCs w:val="24"/>
              </w:rPr>
            </w:pPr>
          </w:p>
        </w:tc>
      </w:tr>
      <w:tr w:rsidR="00D26B96" w:rsidRPr="00D66C97" w14:paraId="45C3DA0C" w14:textId="77777777" w:rsidTr="00D26B96">
        <w:trPr>
          <w:trHeight w:hRule="exact" w:val="720"/>
        </w:trPr>
        <w:tc>
          <w:tcPr>
            <w:tcW w:w="1561" w:type="dxa"/>
          </w:tcPr>
          <w:p w14:paraId="23559843" w14:textId="77777777" w:rsidR="00D26B96" w:rsidRPr="00D66C97" w:rsidRDefault="00D26B96" w:rsidP="00184A75">
            <w:pPr>
              <w:spacing w:before="240"/>
              <w:rPr>
                <w:b/>
                <w:noProof/>
                <w:sz w:val="28"/>
                <w:szCs w:val="28"/>
                <w:lang w:val="en-GB"/>
              </w:rPr>
            </w:pPr>
            <w:r w:rsidRPr="00D66C97">
              <w:rPr>
                <w:rFonts w:eastAsia="Times New Roman" w:cs="Arial"/>
                <w:noProof/>
                <w:color w:val="262626"/>
                <w:sz w:val="24"/>
                <w:szCs w:val="24"/>
                <w:lang w:val="en-GB" w:bidi="ne-NP"/>
              </w:rPr>
              <w:drawing>
                <wp:anchor distT="0" distB="0" distL="114300" distR="114300" simplePos="0" relativeHeight="251834368" behindDoc="1" locked="0" layoutInCell="1" allowOverlap="1" wp14:anchorId="52B74748" wp14:editId="66D535FB">
                  <wp:simplePos x="0" y="0"/>
                  <wp:positionH relativeFrom="column">
                    <wp:posOffset>288925</wp:posOffset>
                  </wp:positionH>
                  <wp:positionV relativeFrom="paragraph">
                    <wp:posOffset>42545</wp:posOffset>
                  </wp:positionV>
                  <wp:extent cx="354965" cy="365125"/>
                  <wp:effectExtent l="0" t="0" r="6985" b="0"/>
                  <wp:wrapTight wrapText="bothSides">
                    <wp:wrapPolygon edited="0">
                      <wp:start x="0" y="0"/>
                      <wp:lineTo x="0" y="20285"/>
                      <wp:lineTo x="20866" y="20285"/>
                      <wp:lineTo x="20866" y="3381"/>
                      <wp:lineTo x="8114" y="0"/>
                      <wp:lineTo x="0" y="0"/>
                    </wp:wrapPolygon>
                  </wp:wrapTight>
                  <wp:docPr id="133"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496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25BF173D" w14:textId="77777777" w:rsidR="00D26B96" w:rsidRPr="00D21E1F" w:rsidRDefault="00D26B96" w:rsidP="00184A75">
            <w:pPr>
              <w:spacing w:before="240"/>
              <w:rPr>
                <w:rFonts w:eastAsia="Times New Roman" w:cs="Arial"/>
                <w:b/>
                <w:bCs/>
                <w:color w:val="31849B" w:themeColor="accent5" w:themeShade="BF"/>
                <w:sz w:val="28"/>
                <w:szCs w:val="28"/>
                <w:lang w:val="en-GB" w:bidi="ne-NP"/>
              </w:rPr>
            </w:pPr>
            <w:r w:rsidRPr="00D21E1F">
              <w:rPr>
                <w:rFonts w:eastAsia="Times New Roman" w:cs="Arial"/>
                <w:b/>
                <w:bCs/>
                <w:color w:val="31849B" w:themeColor="accent5" w:themeShade="BF"/>
                <w:sz w:val="28"/>
                <w:szCs w:val="28"/>
                <w:lang w:val="en-GB" w:bidi="ne-NP"/>
              </w:rPr>
              <w:t>4. Food Security</w:t>
            </w:r>
          </w:p>
        </w:tc>
        <w:tc>
          <w:tcPr>
            <w:tcW w:w="5623" w:type="dxa"/>
          </w:tcPr>
          <w:p w14:paraId="279B078D"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 xml:space="preserve">14,290,000 </w:t>
            </w:r>
          </w:p>
          <w:p w14:paraId="017D7A27" w14:textId="77777777" w:rsidR="00D26B96" w:rsidRPr="00B23A20" w:rsidRDefault="00D26B96" w:rsidP="00184A75">
            <w:pPr>
              <w:spacing w:before="240"/>
              <w:ind w:right="144"/>
              <w:jc w:val="right"/>
              <w:rPr>
                <w:rFonts w:cs="Arial"/>
                <w:color w:val="000000"/>
                <w:sz w:val="24"/>
                <w:szCs w:val="24"/>
              </w:rPr>
            </w:pPr>
          </w:p>
        </w:tc>
      </w:tr>
      <w:tr w:rsidR="00D26B96" w:rsidRPr="00D66C97" w14:paraId="7614D751" w14:textId="77777777" w:rsidTr="00D26B96">
        <w:trPr>
          <w:trHeight w:hRule="exact" w:val="712"/>
        </w:trPr>
        <w:tc>
          <w:tcPr>
            <w:tcW w:w="1561" w:type="dxa"/>
            <w:shd w:val="clear" w:color="auto" w:fill="auto"/>
          </w:tcPr>
          <w:p w14:paraId="0590DAD3" w14:textId="77777777" w:rsidR="00D26B96" w:rsidRPr="00D66C97" w:rsidRDefault="00D26B96" w:rsidP="00184A75">
            <w:pPr>
              <w:spacing w:before="240"/>
              <w:rPr>
                <w:rFonts w:eastAsia="Times New Roman" w:cs="Arial"/>
                <w:b/>
                <w:bCs/>
                <w:color w:val="262626"/>
                <w:sz w:val="24"/>
                <w:szCs w:val="24"/>
                <w:lang w:val="en-GB" w:bidi="ne-NP"/>
              </w:rPr>
            </w:pPr>
            <w:r w:rsidRPr="00D66C97">
              <w:rPr>
                <w:b/>
                <w:noProof/>
                <w:lang w:val="en-GB"/>
              </w:rPr>
              <w:drawing>
                <wp:anchor distT="0" distB="0" distL="114300" distR="114300" simplePos="0" relativeHeight="251833344" behindDoc="1" locked="0" layoutInCell="1" allowOverlap="1" wp14:anchorId="3340D0C9" wp14:editId="1C84CA4F">
                  <wp:simplePos x="0" y="0"/>
                  <wp:positionH relativeFrom="column">
                    <wp:posOffset>316230</wp:posOffset>
                  </wp:positionH>
                  <wp:positionV relativeFrom="paragraph">
                    <wp:posOffset>33020</wp:posOffset>
                  </wp:positionV>
                  <wp:extent cx="296975" cy="374904"/>
                  <wp:effectExtent l="0" t="0" r="8255" b="6350"/>
                  <wp:wrapTight wrapText="bothSides">
                    <wp:wrapPolygon edited="0">
                      <wp:start x="6938" y="0"/>
                      <wp:lineTo x="0" y="1098"/>
                      <wp:lineTo x="0" y="6590"/>
                      <wp:lineTo x="2775" y="17573"/>
                      <wp:lineTo x="6938" y="20868"/>
                      <wp:lineTo x="15263" y="20868"/>
                      <wp:lineTo x="16651" y="20868"/>
                      <wp:lineTo x="20814" y="17573"/>
                      <wp:lineTo x="20814" y="3295"/>
                      <wp:lineTo x="15263" y="0"/>
                      <wp:lineTo x="6938" y="0"/>
                    </wp:wrapPolygon>
                  </wp:wrapTight>
                  <wp:docPr id="134"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96975" cy="374904"/>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hideMark/>
          </w:tcPr>
          <w:p w14:paraId="21279524" w14:textId="77777777" w:rsidR="00D26B96" w:rsidRPr="00D21E1F" w:rsidRDefault="00D26B96" w:rsidP="00184A75">
            <w:pPr>
              <w:spacing w:before="240"/>
              <w:rPr>
                <w:rFonts w:eastAsia="Times New Roman" w:cs="Arial"/>
                <w:b/>
                <w:bCs/>
                <w:color w:val="31849B" w:themeColor="accent5" w:themeShade="BF"/>
                <w:sz w:val="24"/>
                <w:szCs w:val="24"/>
                <w:lang w:val="en-GB" w:bidi="ne-NP"/>
              </w:rPr>
            </w:pPr>
            <w:r w:rsidRPr="00D21E1F">
              <w:rPr>
                <w:rFonts w:eastAsia="Times New Roman" w:cs="Arial"/>
                <w:b/>
                <w:bCs/>
                <w:color w:val="31849B" w:themeColor="accent5" w:themeShade="BF"/>
                <w:sz w:val="28"/>
                <w:szCs w:val="28"/>
                <w:lang w:val="en-GB" w:bidi="ne-NP"/>
              </w:rPr>
              <w:t>5. Health</w:t>
            </w:r>
          </w:p>
        </w:tc>
        <w:tc>
          <w:tcPr>
            <w:tcW w:w="5623" w:type="dxa"/>
            <w:shd w:val="clear" w:color="auto" w:fill="auto"/>
          </w:tcPr>
          <w:p w14:paraId="24FF6D67" w14:textId="6C9A0DBB" w:rsidR="00D26B96" w:rsidRPr="00B23A20" w:rsidRDefault="00DC34B3" w:rsidP="00184A75">
            <w:pPr>
              <w:spacing w:before="240"/>
              <w:ind w:right="144"/>
              <w:jc w:val="right"/>
              <w:rPr>
                <w:rFonts w:eastAsia="Times New Roman" w:cs="Arial"/>
                <w:color w:val="365F91" w:themeColor="accent1" w:themeShade="BF"/>
                <w:sz w:val="24"/>
                <w:szCs w:val="24"/>
                <w:lang w:val="en-GB" w:bidi="ne-NP"/>
              </w:rPr>
            </w:pPr>
            <w:r w:rsidRPr="00FD15CF">
              <w:rPr>
                <w:rFonts w:cs="Arial"/>
                <w:color w:val="000000"/>
                <w:sz w:val="24"/>
                <w:szCs w:val="24"/>
              </w:rPr>
              <w:t>3,352,000</w:t>
            </w:r>
            <w:r>
              <w:rPr>
                <w:rFonts w:ascii="Calibri" w:hAnsi="Calibri"/>
                <w:color w:val="000000"/>
                <w:sz w:val="22"/>
              </w:rPr>
              <w:t xml:space="preserve"> </w:t>
            </w:r>
          </w:p>
        </w:tc>
      </w:tr>
      <w:tr w:rsidR="00D26B96" w:rsidRPr="00D66C97" w14:paraId="5F887C0C" w14:textId="77777777" w:rsidTr="00D26B96">
        <w:trPr>
          <w:trHeight w:hRule="exact" w:val="720"/>
        </w:trPr>
        <w:tc>
          <w:tcPr>
            <w:tcW w:w="1561" w:type="dxa"/>
          </w:tcPr>
          <w:p w14:paraId="18952288" w14:textId="77777777" w:rsidR="00D26B96" w:rsidRPr="00D66C97" w:rsidRDefault="00D26B96" w:rsidP="00184A75">
            <w:pPr>
              <w:spacing w:before="240"/>
              <w:rPr>
                <w:rFonts w:eastAsia="Times New Roman" w:cs="Arial"/>
                <w:b/>
                <w:bCs/>
                <w:color w:val="262626"/>
                <w:sz w:val="24"/>
                <w:szCs w:val="24"/>
                <w:lang w:val="en-GB" w:bidi="ne-NP"/>
              </w:rPr>
            </w:pPr>
            <w:r w:rsidRPr="00D66C97">
              <w:rPr>
                <w:b/>
                <w:noProof/>
                <w:sz w:val="28"/>
                <w:szCs w:val="28"/>
                <w:lang w:val="en-GB"/>
              </w:rPr>
              <w:drawing>
                <wp:anchor distT="0" distB="0" distL="114300" distR="114300" simplePos="0" relativeHeight="251835392" behindDoc="1" locked="0" layoutInCell="1" allowOverlap="1" wp14:anchorId="230FE5F5" wp14:editId="2D51F04C">
                  <wp:simplePos x="0" y="0"/>
                  <wp:positionH relativeFrom="margin">
                    <wp:posOffset>281940</wp:posOffset>
                  </wp:positionH>
                  <wp:positionV relativeFrom="paragraph">
                    <wp:posOffset>22225</wp:posOffset>
                  </wp:positionV>
                  <wp:extent cx="365760" cy="400417"/>
                  <wp:effectExtent l="0" t="0" r="0" b="0"/>
                  <wp:wrapTight wrapText="bothSides">
                    <wp:wrapPolygon edited="0">
                      <wp:start x="5625" y="0"/>
                      <wp:lineTo x="0" y="14400"/>
                      <wp:lineTo x="0" y="19543"/>
                      <wp:lineTo x="4500" y="20571"/>
                      <wp:lineTo x="13500" y="20571"/>
                      <wp:lineTo x="20250" y="18514"/>
                      <wp:lineTo x="20250" y="11314"/>
                      <wp:lineTo x="15750" y="0"/>
                      <wp:lineTo x="5625" y="0"/>
                    </wp:wrapPolygon>
                  </wp:wrapTight>
                  <wp:docPr id="135"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760" cy="400417"/>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2C5A88A9" w14:textId="77777777" w:rsidR="00D26B96" w:rsidRPr="00D21E1F" w:rsidRDefault="00D26B96" w:rsidP="00184A75">
            <w:pPr>
              <w:spacing w:before="240"/>
              <w:rPr>
                <w:rFonts w:eastAsia="Times New Roman" w:cs="Arial"/>
                <w:b/>
                <w:bCs/>
                <w:color w:val="31849B" w:themeColor="accent5" w:themeShade="BF"/>
                <w:sz w:val="24"/>
                <w:szCs w:val="24"/>
                <w:lang w:val="en-GB" w:bidi="ne-NP"/>
              </w:rPr>
            </w:pPr>
            <w:r w:rsidRPr="00D21E1F">
              <w:rPr>
                <w:rFonts w:eastAsia="Times New Roman" w:cs="Arial"/>
                <w:b/>
                <w:bCs/>
                <w:color w:val="31849B" w:themeColor="accent5" w:themeShade="BF"/>
                <w:sz w:val="28"/>
                <w:szCs w:val="28"/>
                <w:lang w:val="en-GB" w:bidi="ne-NP"/>
              </w:rPr>
              <w:t>6. Nutrition</w:t>
            </w:r>
          </w:p>
        </w:tc>
        <w:tc>
          <w:tcPr>
            <w:tcW w:w="5623" w:type="dxa"/>
          </w:tcPr>
          <w:p w14:paraId="1A35805F" w14:textId="7E3A8B5A" w:rsidR="00FD15CF" w:rsidRDefault="00FD15CF" w:rsidP="00FD15CF">
            <w:pPr>
              <w:spacing w:before="240"/>
              <w:ind w:right="144"/>
              <w:jc w:val="right"/>
              <w:rPr>
                <w:rFonts w:ascii="Calibri" w:hAnsi="Calibri"/>
                <w:color w:val="000000"/>
                <w:sz w:val="22"/>
              </w:rPr>
            </w:pPr>
            <w:r>
              <w:rPr>
                <w:rFonts w:ascii="Calibri" w:hAnsi="Calibri"/>
                <w:color w:val="000000"/>
                <w:sz w:val="22"/>
              </w:rPr>
              <w:t xml:space="preserve">                                        </w:t>
            </w:r>
            <w:r w:rsidR="00DC34B3">
              <w:rPr>
                <w:rFonts w:cs="Arial"/>
                <w:color w:val="000000"/>
                <w:sz w:val="24"/>
                <w:szCs w:val="24"/>
              </w:rPr>
              <w:t>2</w:t>
            </w:r>
            <w:r w:rsidRPr="00FD15CF">
              <w:rPr>
                <w:rFonts w:cs="Arial"/>
                <w:color w:val="000000"/>
                <w:sz w:val="24"/>
                <w:szCs w:val="24"/>
              </w:rPr>
              <w:t>,</w:t>
            </w:r>
            <w:r w:rsidR="00DC34B3">
              <w:rPr>
                <w:rFonts w:cs="Arial"/>
                <w:color w:val="000000"/>
                <w:sz w:val="24"/>
                <w:szCs w:val="24"/>
              </w:rPr>
              <w:t>870</w:t>
            </w:r>
            <w:r w:rsidRPr="00FD15CF">
              <w:rPr>
                <w:rFonts w:cs="Arial"/>
                <w:color w:val="000000"/>
                <w:sz w:val="24"/>
                <w:szCs w:val="24"/>
              </w:rPr>
              <w:t>,</w:t>
            </w:r>
            <w:r w:rsidR="00DC34B3">
              <w:rPr>
                <w:rFonts w:cs="Arial"/>
                <w:color w:val="000000"/>
                <w:sz w:val="24"/>
                <w:szCs w:val="24"/>
              </w:rPr>
              <w:t>553</w:t>
            </w:r>
            <w:r>
              <w:rPr>
                <w:rFonts w:ascii="Calibri" w:hAnsi="Calibri"/>
                <w:color w:val="000000"/>
                <w:sz w:val="22"/>
              </w:rPr>
              <w:t xml:space="preserve"> </w:t>
            </w:r>
          </w:p>
          <w:p w14:paraId="1E272A24" w14:textId="77777777" w:rsidR="00D26B96" w:rsidRPr="00B23A20" w:rsidRDefault="00D26B96" w:rsidP="00184A75">
            <w:pPr>
              <w:spacing w:before="240"/>
              <w:ind w:right="144" w:firstLine="720"/>
              <w:jc w:val="right"/>
              <w:rPr>
                <w:rFonts w:eastAsia="Times New Roman" w:cs="Arial"/>
                <w:sz w:val="24"/>
                <w:szCs w:val="24"/>
                <w:lang w:val="en-GB" w:bidi="ne-NP"/>
              </w:rPr>
            </w:pPr>
          </w:p>
        </w:tc>
      </w:tr>
      <w:tr w:rsidR="00D26B96" w:rsidRPr="00D66C97" w14:paraId="59733DA0" w14:textId="77777777" w:rsidTr="00D26B96">
        <w:trPr>
          <w:trHeight w:hRule="exact" w:val="720"/>
        </w:trPr>
        <w:tc>
          <w:tcPr>
            <w:tcW w:w="1561" w:type="dxa"/>
          </w:tcPr>
          <w:p w14:paraId="120BB174" w14:textId="77777777" w:rsidR="00D26B96" w:rsidRPr="00D66C97" w:rsidRDefault="00D26B96" w:rsidP="00184A75">
            <w:pPr>
              <w:spacing w:before="240"/>
              <w:rPr>
                <w:rFonts w:eastAsia="Times New Roman" w:cs="Arial"/>
                <w:b/>
                <w:bCs/>
                <w:color w:val="262626"/>
                <w:sz w:val="24"/>
                <w:szCs w:val="24"/>
                <w:lang w:val="en-GB" w:bidi="ne-NP"/>
              </w:rPr>
            </w:pPr>
            <w:r w:rsidRPr="00D66C97">
              <w:rPr>
                <w:b/>
                <w:bCs/>
                <w:noProof/>
                <w:lang w:val="en-GB"/>
              </w:rPr>
              <w:drawing>
                <wp:anchor distT="0" distB="0" distL="114300" distR="114300" simplePos="0" relativeHeight="251836416" behindDoc="1" locked="0" layoutInCell="1" allowOverlap="1" wp14:anchorId="7231FA25" wp14:editId="3B7C64E8">
                  <wp:simplePos x="0" y="0"/>
                  <wp:positionH relativeFrom="margin">
                    <wp:posOffset>280035</wp:posOffset>
                  </wp:positionH>
                  <wp:positionV relativeFrom="paragraph">
                    <wp:posOffset>49530</wp:posOffset>
                  </wp:positionV>
                  <wp:extent cx="365760" cy="365760"/>
                  <wp:effectExtent l="0" t="0" r="0" b="0"/>
                  <wp:wrapTight wrapText="bothSides">
                    <wp:wrapPolygon edited="0">
                      <wp:start x="5625" y="0"/>
                      <wp:lineTo x="0" y="1125"/>
                      <wp:lineTo x="0" y="13500"/>
                      <wp:lineTo x="2250" y="20250"/>
                      <wp:lineTo x="18000" y="20250"/>
                      <wp:lineTo x="20250" y="13500"/>
                      <wp:lineTo x="20250" y="1125"/>
                      <wp:lineTo x="14625" y="0"/>
                      <wp:lineTo x="5625" y="0"/>
                    </wp:wrapPolygon>
                  </wp:wrapTight>
                  <wp:docPr id="1963"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65A3617E" w14:textId="77777777" w:rsidR="00D26B96" w:rsidRPr="00D21E1F" w:rsidRDefault="00D26B96" w:rsidP="00184A75">
            <w:pPr>
              <w:spacing w:before="240"/>
              <w:rPr>
                <w:rFonts w:eastAsia="Times New Roman" w:cs="Arial"/>
                <w:b/>
                <w:bCs/>
                <w:color w:val="31849B" w:themeColor="accent5" w:themeShade="BF"/>
                <w:sz w:val="24"/>
                <w:szCs w:val="24"/>
                <w:lang w:val="en-GB" w:bidi="ne-NP"/>
              </w:rPr>
            </w:pPr>
            <w:r w:rsidRPr="00D21E1F">
              <w:rPr>
                <w:rFonts w:eastAsia="Times New Roman" w:cs="Arial"/>
                <w:b/>
                <w:bCs/>
                <w:color w:val="31849B" w:themeColor="accent5" w:themeShade="BF"/>
                <w:sz w:val="28"/>
                <w:szCs w:val="28"/>
                <w:lang w:val="en-GB" w:bidi="ne-NP"/>
              </w:rPr>
              <w:t>7.  Protection</w:t>
            </w:r>
          </w:p>
        </w:tc>
        <w:tc>
          <w:tcPr>
            <w:tcW w:w="5623" w:type="dxa"/>
          </w:tcPr>
          <w:p w14:paraId="762AE5A4"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720,000</w:t>
            </w:r>
          </w:p>
          <w:p w14:paraId="66B8C53A" w14:textId="77777777" w:rsidR="00D26B96" w:rsidRPr="00B23A20" w:rsidRDefault="00D26B96" w:rsidP="00184A75">
            <w:pPr>
              <w:spacing w:before="240"/>
              <w:ind w:right="144"/>
              <w:jc w:val="right"/>
              <w:rPr>
                <w:rFonts w:eastAsia="Times New Roman" w:cs="Arial"/>
                <w:color w:val="365F91" w:themeColor="accent1" w:themeShade="BF"/>
                <w:sz w:val="24"/>
                <w:szCs w:val="24"/>
                <w:lang w:val="en-GB" w:bidi="ne-NP"/>
              </w:rPr>
            </w:pPr>
          </w:p>
        </w:tc>
      </w:tr>
      <w:tr w:rsidR="00D26B96" w:rsidRPr="00D66C97" w14:paraId="6D0C55EA" w14:textId="77777777" w:rsidTr="00D26B96">
        <w:trPr>
          <w:trHeight w:hRule="exact" w:val="720"/>
        </w:trPr>
        <w:tc>
          <w:tcPr>
            <w:tcW w:w="1561" w:type="dxa"/>
          </w:tcPr>
          <w:p w14:paraId="3510111F" w14:textId="77777777" w:rsidR="00D26B96" w:rsidRPr="00D66C97" w:rsidRDefault="00D26B96" w:rsidP="00184A75">
            <w:pPr>
              <w:spacing w:before="240"/>
              <w:rPr>
                <w:rFonts w:eastAsia="Times New Roman" w:cs="Arial"/>
                <w:b/>
                <w:bCs/>
                <w:color w:val="262626"/>
                <w:sz w:val="24"/>
                <w:szCs w:val="24"/>
                <w:lang w:val="en-GB" w:bidi="ne-NP"/>
              </w:rPr>
            </w:pPr>
            <w:r w:rsidRPr="00B33F5C">
              <w:rPr>
                <w:rFonts w:cs="Arial"/>
                <w:b/>
                <w:noProof/>
                <w:color w:val="auto"/>
                <w:sz w:val="22"/>
              </w:rPr>
              <w:drawing>
                <wp:anchor distT="0" distB="0" distL="114300" distR="114300" simplePos="0" relativeHeight="251838464" behindDoc="1" locked="0" layoutInCell="1" allowOverlap="1" wp14:anchorId="42B5BE55" wp14:editId="2E37F532">
                  <wp:simplePos x="0" y="0"/>
                  <wp:positionH relativeFrom="column">
                    <wp:posOffset>254000</wp:posOffset>
                  </wp:positionH>
                  <wp:positionV relativeFrom="paragraph">
                    <wp:posOffset>0</wp:posOffset>
                  </wp:positionV>
                  <wp:extent cx="411480" cy="411480"/>
                  <wp:effectExtent l="0" t="0" r="7620" b="7620"/>
                  <wp:wrapTight wrapText="bothSides">
                    <wp:wrapPolygon edited="0">
                      <wp:start x="7000" y="0"/>
                      <wp:lineTo x="0" y="4000"/>
                      <wp:lineTo x="0" y="21000"/>
                      <wp:lineTo x="21000" y="21000"/>
                      <wp:lineTo x="21000" y="4000"/>
                      <wp:lineTo x="14000" y="0"/>
                      <wp:lineTo x="7000" y="0"/>
                    </wp:wrapPolygon>
                  </wp:wrapTight>
                  <wp:docPr id="136"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shd w:val="clear" w:color="auto" w:fill="auto"/>
            <w:noWrap/>
            <w:vAlign w:val="center"/>
          </w:tcPr>
          <w:p w14:paraId="446D9E9D" w14:textId="77777777" w:rsidR="00D26B96" w:rsidRPr="00D21E1F" w:rsidRDefault="00D26B96" w:rsidP="00184A75">
            <w:pPr>
              <w:spacing w:before="240"/>
              <w:rPr>
                <w:rFonts w:eastAsia="Times New Roman" w:cs="Arial"/>
                <w:b/>
                <w:bCs/>
                <w:color w:val="31849B" w:themeColor="accent5" w:themeShade="BF"/>
                <w:sz w:val="24"/>
                <w:szCs w:val="24"/>
                <w:lang w:val="en-GB" w:bidi="ne-NP"/>
              </w:rPr>
            </w:pPr>
            <w:r w:rsidRPr="00D21E1F">
              <w:rPr>
                <w:rFonts w:eastAsia="Times New Roman" w:cs="Arial"/>
                <w:b/>
                <w:bCs/>
                <w:color w:val="31849B" w:themeColor="accent5" w:themeShade="BF"/>
                <w:sz w:val="28"/>
                <w:szCs w:val="28"/>
                <w:lang w:val="en-GB" w:bidi="ne-NP"/>
              </w:rPr>
              <w:t>8. Shelter</w:t>
            </w:r>
          </w:p>
        </w:tc>
        <w:tc>
          <w:tcPr>
            <w:tcW w:w="5623" w:type="dxa"/>
          </w:tcPr>
          <w:p w14:paraId="1A8B839D"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4,458,000</w:t>
            </w:r>
          </w:p>
          <w:p w14:paraId="7544D781" w14:textId="77777777" w:rsidR="00D26B96" w:rsidRPr="00B23A20" w:rsidRDefault="00D26B96" w:rsidP="00184A75">
            <w:pPr>
              <w:spacing w:before="240"/>
              <w:ind w:right="144"/>
              <w:jc w:val="right"/>
              <w:rPr>
                <w:rFonts w:eastAsia="Times New Roman" w:cs="Arial"/>
                <w:color w:val="365F91" w:themeColor="accent1" w:themeShade="BF"/>
                <w:sz w:val="24"/>
                <w:szCs w:val="24"/>
                <w:lang w:val="en-GB" w:bidi="ne-NP"/>
              </w:rPr>
            </w:pPr>
          </w:p>
        </w:tc>
      </w:tr>
      <w:tr w:rsidR="00D26B96" w:rsidRPr="00D66C97" w14:paraId="4E3BA2DA" w14:textId="77777777" w:rsidTr="00D26B96">
        <w:trPr>
          <w:trHeight w:hRule="exact" w:val="720"/>
        </w:trPr>
        <w:tc>
          <w:tcPr>
            <w:tcW w:w="1561" w:type="dxa"/>
            <w:tcBorders>
              <w:bottom w:val="single" w:sz="8" w:space="0" w:color="595959" w:themeColor="text1" w:themeTint="A6"/>
            </w:tcBorders>
          </w:tcPr>
          <w:p w14:paraId="0D48DB23" w14:textId="77777777" w:rsidR="00D26B96" w:rsidRPr="00D66C97" w:rsidRDefault="00D26B96" w:rsidP="00184A75">
            <w:pPr>
              <w:spacing w:before="240"/>
              <w:rPr>
                <w:rFonts w:eastAsia="Times New Roman" w:cs="Arial"/>
                <w:b/>
                <w:bCs/>
                <w:color w:val="262626"/>
                <w:sz w:val="24"/>
                <w:szCs w:val="24"/>
                <w:lang w:val="en-GB" w:bidi="ne-NP"/>
              </w:rPr>
            </w:pPr>
            <w:r w:rsidRPr="00D66C97">
              <w:rPr>
                <w:rFonts w:eastAsia="Times New Roman" w:cs="Arial"/>
                <w:noProof/>
                <w:color w:val="262626"/>
                <w:sz w:val="24"/>
                <w:szCs w:val="24"/>
                <w:lang w:val="en-GB" w:bidi="ne-NP"/>
              </w:rPr>
              <mc:AlternateContent>
                <mc:Choice Requires="wpg">
                  <w:drawing>
                    <wp:anchor distT="0" distB="0" distL="114300" distR="114300" simplePos="0" relativeHeight="251837440" behindDoc="0" locked="0" layoutInCell="1" allowOverlap="1" wp14:anchorId="0E4E976E" wp14:editId="33C63BA2">
                      <wp:simplePos x="0" y="0"/>
                      <wp:positionH relativeFrom="column">
                        <wp:posOffset>285115</wp:posOffset>
                      </wp:positionH>
                      <wp:positionV relativeFrom="paragraph">
                        <wp:posOffset>59055</wp:posOffset>
                      </wp:positionV>
                      <wp:extent cx="365760" cy="365760"/>
                      <wp:effectExtent l="0" t="0" r="0" b="15240"/>
                      <wp:wrapNone/>
                      <wp:docPr id="958" name="Graphic 55"/>
                      <wp:cNvGraphicFramePr/>
                      <a:graphic xmlns:a="http://schemas.openxmlformats.org/drawingml/2006/main">
                        <a:graphicData uri="http://schemas.microsoft.com/office/word/2010/wordprocessingGroup">
                          <wpg:wgp>
                            <wpg:cNvGrpSpPr/>
                            <wpg:grpSpPr>
                              <a:xfrm>
                                <a:off x="0" y="0"/>
                                <a:ext cx="365760" cy="365760"/>
                                <a:chOff x="636104" y="715617"/>
                                <a:chExt cx="502920" cy="502920"/>
                              </a:xfrm>
                            </wpg:grpSpPr>
                            <wpg:grpSp>
                              <wpg:cNvPr id="959" name="Graphic 55"/>
                              <wpg:cNvGrpSpPr/>
                              <wpg:grpSpPr>
                                <a:xfrm>
                                  <a:off x="636104" y="715617"/>
                                  <a:ext cx="502920" cy="502920"/>
                                  <a:chOff x="636104" y="715617"/>
                                  <a:chExt cx="502920" cy="502920"/>
                                </a:xfrm>
                                <a:solidFill>
                                  <a:srgbClr val="F5800B"/>
                                </a:solidFill>
                              </wpg:grpSpPr>
                              <wps:wsp>
                                <wps:cNvPr id="128" name="Freeform: Shape 128"/>
                                <wps:cNvSpPr/>
                                <wps:spPr>
                                  <a:xfrm>
                                    <a:off x="1013294" y="1040393"/>
                                    <a:ext cx="125730" cy="178118"/>
                                  </a:xfrm>
                                  <a:custGeom>
                                    <a:avLst/>
                                    <a:gdLst>
                                      <a:gd name="connsiteX0" fmla="*/ 66218 w 125730"/>
                                      <a:gd name="connsiteY0" fmla="*/ 1807 h 178117"/>
                                      <a:gd name="connsiteX1" fmla="*/ 125730 w 125730"/>
                                      <a:gd name="connsiteY1" fmla="*/ 115069 h 178117"/>
                                      <a:gd name="connsiteX2" fmla="*/ 62865 w 125730"/>
                                      <a:gd name="connsiteY2" fmla="*/ 178144 h 178117"/>
                                      <a:gd name="connsiteX3" fmla="*/ 0 w 125730"/>
                                      <a:gd name="connsiteY3" fmla="*/ 115069 h 178117"/>
                                      <a:gd name="connsiteX4" fmla="*/ 59512 w 125730"/>
                                      <a:gd name="connsiteY4" fmla="*/ 1807 h 178117"/>
                                      <a:gd name="connsiteX5" fmla="*/ 66218 w 125730"/>
                                      <a:gd name="connsiteY5" fmla="*/ 1807 h 17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78117">
                                        <a:moveTo>
                                          <a:pt x="66218" y="1807"/>
                                        </a:moveTo>
                                        <a:cubicBezTo>
                                          <a:pt x="79210" y="19514"/>
                                          <a:pt x="125730" y="85103"/>
                                          <a:pt x="125730" y="115069"/>
                                        </a:cubicBezTo>
                                        <a:cubicBezTo>
                                          <a:pt x="125730" y="149959"/>
                                          <a:pt x="97546" y="178144"/>
                                          <a:pt x="62865" y="178144"/>
                                        </a:cubicBezTo>
                                        <a:cubicBezTo>
                                          <a:pt x="28184" y="178144"/>
                                          <a:pt x="0" y="149959"/>
                                          <a:pt x="0" y="115069"/>
                                        </a:cubicBezTo>
                                        <a:cubicBezTo>
                                          <a:pt x="0" y="85103"/>
                                          <a:pt x="46520" y="19514"/>
                                          <a:pt x="59512" y="1807"/>
                                        </a:cubicBezTo>
                                        <a:cubicBezTo>
                                          <a:pt x="61189" y="-602"/>
                                          <a:pt x="64541" y="-602"/>
                                          <a:pt x="66218" y="1807"/>
                                        </a:cubicBezTo>
                                        <a:close/>
                                      </a:path>
                                    </a:pathLst>
                                  </a:custGeom>
                                  <a:solidFill>
                                    <a:srgbClr val="4B8CCA"/>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636104" y="715617"/>
                                    <a:ext cx="502920" cy="282893"/>
                                  </a:xfrm>
                                  <a:custGeom>
                                    <a:avLst/>
                                    <a:gdLst>
                                      <a:gd name="connsiteX0" fmla="*/ 20955 w 502920"/>
                                      <a:gd name="connsiteY0" fmla="*/ 10478 h 282892"/>
                                      <a:gd name="connsiteX1" fmla="*/ 52388 w 502920"/>
                                      <a:gd name="connsiteY1" fmla="*/ 10478 h 282892"/>
                                      <a:gd name="connsiteX2" fmla="*/ 73343 w 502920"/>
                                      <a:gd name="connsiteY2" fmla="*/ 31433 h 282892"/>
                                      <a:gd name="connsiteX3" fmla="*/ 73343 w 502920"/>
                                      <a:gd name="connsiteY3" fmla="*/ 83820 h 282892"/>
                                      <a:gd name="connsiteX4" fmla="*/ 199073 w 502920"/>
                                      <a:gd name="connsiteY4" fmla="*/ 83820 h 282892"/>
                                      <a:gd name="connsiteX5" fmla="*/ 199073 w 502920"/>
                                      <a:gd name="connsiteY5" fmla="*/ 31433 h 282892"/>
                                      <a:gd name="connsiteX6" fmla="*/ 151924 w 502920"/>
                                      <a:gd name="connsiteY6" fmla="*/ 31433 h 282892"/>
                                      <a:gd name="connsiteX7" fmla="*/ 136208 w 502920"/>
                                      <a:gd name="connsiteY7" fmla="*/ 15716 h 282892"/>
                                      <a:gd name="connsiteX8" fmla="*/ 151924 w 502920"/>
                                      <a:gd name="connsiteY8" fmla="*/ 0 h 282892"/>
                                      <a:gd name="connsiteX9" fmla="*/ 298609 w 502920"/>
                                      <a:gd name="connsiteY9" fmla="*/ 0 h 282892"/>
                                      <a:gd name="connsiteX10" fmla="*/ 314325 w 502920"/>
                                      <a:gd name="connsiteY10" fmla="*/ 15716 h 282892"/>
                                      <a:gd name="connsiteX11" fmla="*/ 298609 w 502920"/>
                                      <a:gd name="connsiteY11" fmla="*/ 31433 h 282892"/>
                                      <a:gd name="connsiteX12" fmla="*/ 251460 w 502920"/>
                                      <a:gd name="connsiteY12" fmla="*/ 31433 h 282892"/>
                                      <a:gd name="connsiteX13" fmla="*/ 251460 w 502920"/>
                                      <a:gd name="connsiteY13" fmla="*/ 83820 h 282892"/>
                                      <a:gd name="connsiteX14" fmla="*/ 357807 w 502920"/>
                                      <a:gd name="connsiteY14" fmla="*/ 83820 h 282892"/>
                                      <a:gd name="connsiteX15" fmla="*/ 481965 w 502920"/>
                                      <a:gd name="connsiteY15" fmla="*/ 207978 h 282892"/>
                                      <a:gd name="connsiteX16" fmla="*/ 481965 w 502920"/>
                                      <a:gd name="connsiteY16" fmla="*/ 230505 h 282892"/>
                                      <a:gd name="connsiteX17" fmla="*/ 492443 w 502920"/>
                                      <a:gd name="connsiteY17" fmla="*/ 230505 h 282892"/>
                                      <a:gd name="connsiteX18" fmla="*/ 502920 w 502920"/>
                                      <a:gd name="connsiteY18" fmla="*/ 240983 h 282892"/>
                                      <a:gd name="connsiteX19" fmla="*/ 502920 w 502920"/>
                                      <a:gd name="connsiteY19" fmla="*/ 272415 h 282892"/>
                                      <a:gd name="connsiteX20" fmla="*/ 492443 w 502920"/>
                                      <a:gd name="connsiteY20" fmla="*/ 282893 h 282892"/>
                                      <a:gd name="connsiteX21" fmla="*/ 387668 w 502920"/>
                                      <a:gd name="connsiteY21" fmla="*/ 282893 h 282892"/>
                                      <a:gd name="connsiteX22" fmla="*/ 377190 w 502920"/>
                                      <a:gd name="connsiteY22" fmla="*/ 272415 h 282892"/>
                                      <a:gd name="connsiteX23" fmla="*/ 377190 w 502920"/>
                                      <a:gd name="connsiteY23" fmla="*/ 240983 h 282892"/>
                                      <a:gd name="connsiteX24" fmla="*/ 387668 w 502920"/>
                                      <a:gd name="connsiteY24" fmla="*/ 230505 h 282892"/>
                                      <a:gd name="connsiteX25" fmla="*/ 398145 w 502920"/>
                                      <a:gd name="connsiteY25" fmla="*/ 230505 h 282892"/>
                                      <a:gd name="connsiteX26" fmla="*/ 398145 w 502920"/>
                                      <a:gd name="connsiteY26" fmla="*/ 207978 h 282892"/>
                                      <a:gd name="connsiteX27" fmla="*/ 357807 w 502920"/>
                                      <a:gd name="connsiteY27" fmla="*/ 167640 h 282892"/>
                                      <a:gd name="connsiteX28" fmla="*/ 73343 w 502920"/>
                                      <a:gd name="connsiteY28" fmla="*/ 167640 h 282892"/>
                                      <a:gd name="connsiteX29" fmla="*/ 73343 w 502920"/>
                                      <a:gd name="connsiteY29" fmla="*/ 220028 h 282892"/>
                                      <a:gd name="connsiteX30" fmla="*/ 52388 w 502920"/>
                                      <a:gd name="connsiteY30" fmla="*/ 240983 h 282892"/>
                                      <a:gd name="connsiteX31" fmla="*/ 20955 w 502920"/>
                                      <a:gd name="connsiteY31" fmla="*/ 240983 h 282892"/>
                                      <a:gd name="connsiteX32" fmla="*/ 0 w 502920"/>
                                      <a:gd name="connsiteY32" fmla="*/ 220028 h 282892"/>
                                      <a:gd name="connsiteX33" fmla="*/ 0 w 502920"/>
                                      <a:gd name="connsiteY33" fmla="*/ 31433 h 282892"/>
                                      <a:gd name="connsiteX34" fmla="*/ 20955 w 502920"/>
                                      <a:gd name="connsiteY34" fmla="*/ 10478 h 28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920" h="282892">
                                        <a:moveTo>
                                          <a:pt x="20955" y="10478"/>
                                        </a:moveTo>
                                        <a:lnTo>
                                          <a:pt x="52388" y="10478"/>
                                        </a:lnTo>
                                        <a:cubicBezTo>
                                          <a:pt x="63913" y="10478"/>
                                          <a:pt x="73343" y="19907"/>
                                          <a:pt x="73343" y="31433"/>
                                        </a:cubicBezTo>
                                        <a:lnTo>
                                          <a:pt x="73343" y="83820"/>
                                        </a:lnTo>
                                        <a:lnTo>
                                          <a:pt x="199073" y="83820"/>
                                        </a:lnTo>
                                        <a:lnTo>
                                          <a:pt x="199073" y="31433"/>
                                        </a:lnTo>
                                        <a:lnTo>
                                          <a:pt x="151924" y="31433"/>
                                        </a:lnTo>
                                        <a:cubicBezTo>
                                          <a:pt x="143227" y="31433"/>
                                          <a:pt x="136208" y="24413"/>
                                          <a:pt x="136208" y="15716"/>
                                        </a:cubicBezTo>
                                        <a:cubicBezTo>
                                          <a:pt x="136208" y="7020"/>
                                          <a:pt x="143227" y="0"/>
                                          <a:pt x="151924" y="0"/>
                                        </a:cubicBezTo>
                                        <a:lnTo>
                                          <a:pt x="298609" y="0"/>
                                        </a:lnTo>
                                        <a:cubicBezTo>
                                          <a:pt x="307305" y="0"/>
                                          <a:pt x="314325" y="7020"/>
                                          <a:pt x="314325" y="15716"/>
                                        </a:cubicBezTo>
                                        <a:cubicBezTo>
                                          <a:pt x="314325" y="24413"/>
                                          <a:pt x="307305" y="31433"/>
                                          <a:pt x="298609" y="31433"/>
                                        </a:cubicBezTo>
                                        <a:lnTo>
                                          <a:pt x="251460" y="31433"/>
                                        </a:lnTo>
                                        <a:lnTo>
                                          <a:pt x="251460" y="83820"/>
                                        </a:lnTo>
                                        <a:lnTo>
                                          <a:pt x="357807" y="83820"/>
                                        </a:lnTo>
                                        <a:cubicBezTo>
                                          <a:pt x="426225" y="83820"/>
                                          <a:pt x="481965" y="139560"/>
                                          <a:pt x="481965" y="207978"/>
                                        </a:cubicBezTo>
                                        <a:lnTo>
                                          <a:pt x="481965" y="230505"/>
                                        </a:lnTo>
                                        <a:lnTo>
                                          <a:pt x="492443" y="230505"/>
                                        </a:lnTo>
                                        <a:cubicBezTo>
                                          <a:pt x="498205" y="230505"/>
                                          <a:pt x="502920" y="235220"/>
                                          <a:pt x="502920" y="240983"/>
                                        </a:cubicBezTo>
                                        <a:lnTo>
                                          <a:pt x="502920" y="272415"/>
                                        </a:lnTo>
                                        <a:cubicBezTo>
                                          <a:pt x="502920" y="278178"/>
                                          <a:pt x="498205" y="282893"/>
                                          <a:pt x="492443" y="282893"/>
                                        </a:cubicBezTo>
                                        <a:lnTo>
                                          <a:pt x="387668" y="282893"/>
                                        </a:lnTo>
                                        <a:cubicBezTo>
                                          <a:pt x="381905" y="282893"/>
                                          <a:pt x="377190" y="278178"/>
                                          <a:pt x="377190" y="272415"/>
                                        </a:cubicBezTo>
                                        <a:lnTo>
                                          <a:pt x="377190" y="240983"/>
                                        </a:lnTo>
                                        <a:cubicBezTo>
                                          <a:pt x="377190" y="235220"/>
                                          <a:pt x="381905" y="230505"/>
                                          <a:pt x="387668" y="230505"/>
                                        </a:cubicBezTo>
                                        <a:lnTo>
                                          <a:pt x="398145" y="230505"/>
                                        </a:lnTo>
                                        <a:lnTo>
                                          <a:pt x="398145" y="207978"/>
                                        </a:lnTo>
                                        <a:cubicBezTo>
                                          <a:pt x="398145" y="185766"/>
                                          <a:pt x="380019" y="167640"/>
                                          <a:pt x="357807" y="167640"/>
                                        </a:cubicBezTo>
                                        <a:lnTo>
                                          <a:pt x="73343" y="167640"/>
                                        </a:lnTo>
                                        <a:lnTo>
                                          <a:pt x="73343" y="220028"/>
                                        </a:lnTo>
                                        <a:cubicBezTo>
                                          <a:pt x="73343" y="231553"/>
                                          <a:pt x="63913" y="240983"/>
                                          <a:pt x="52388" y="240983"/>
                                        </a:cubicBezTo>
                                        <a:lnTo>
                                          <a:pt x="20955" y="240983"/>
                                        </a:lnTo>
                                        <a:cubicBezTo>
                                          <a:pt x="9430" y="240983"/>
                                          <a:pt x="0" y="231553"/>
                                          <a:pt x="0" y="220028"/>
                                        </a:cubicBezTo>
                                        <a:lnTo>
                                          <a:pt x="0" y="31433"/>
                                        </a:lnTo>
                                        <a:cubicBezTo>
                                          <a:pt x="0" y="19907"/>
                                          <a:pt x="9430" y="10478"/>
                                          <a:pt x="20955" y="10478"/>
                                        </a:cubicBezTo>
                                        <a:close/>
                                      </a:path>
                                    </a:pathLst>
                                  </a:custGeom>
                                  <a:solidFill>
                                    <a:srgbClr val="F5800B"/>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BC7B99" id="Graphic 55" o:spid="_x0000_s1026" style="position:absolute;margin-left:22.45pt;margin-top:4.65pt;width:28.8pt;height:28.8pt;z-index:251837440;mso-width-relative:margin;mso-height-relative:margin" coordorigin="6361,7156" coordsize="50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">
                      <v:group id="_x0000_s1027" style="position:absolute;left:6361;top:7156;width:5029;height:5029" coordorigin="6361,7156" coordsize="502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Shape 128" o:spid="_x0000_s1028" style="position:absolute;left:10132;top:10403;width:1258;height:1782;visibility:visible;mso-wrap-style:square;v-text-anchor:middle" coordsize="125730,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" path="m66218,1807v12992,17707,59512,83296,59512,113262c125730,149959,97546,178144,62865,178144,28184,178144,,149959,,115069,,85103,46520,19514,59512,1807v1677,-2409,5029,-2409,6706,xe" fillcolor="#4b8cca" stroked="f" strokeweight=".28664mm">
                          <v:stroke joinstyle="miter"/>
                          <v:path arrowok="t" o:connecttype="custom" o:connectlocs="66218,1807;125730,115070;62865,178145;0,115070;59512,1807;66218,1807" o:connectangles="0,0,0,0,0,0"/>
                        </v:shape>
                        <v:shape id="Freeform: Shape 129" o:spid="_x0000_s1029" style="position:absolute;left:6361;top:7156;width:5029;height:2829;visibility:visible;mso-wrap-style:square;v-text-anchor:middle" coordsize="502920,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" path="m20955,10478r31433,c63913,10478,73343,19907,73343,31433r,52387l199073,83820r,-52387l151924,31433v-8697,,-15716,-7020,-15716,-15717c136208,7020,143227,,151924,l298609,v8696,,15716,7020,15716,15716c314325,24413,307305,31433,298609,31433r-47149,l251460,83820r106347,c426225,83820,481965,139560,481965,207978r,22527l492443,230505v5762,,10477,4715,10477,10478l502920,272415v,5763,-4715,10478,-10477,10478l387668,282893v-5763,,-10478,-4715,-10478,-10478l377190,240983v,-5763,4715,-10478,10478,-10478l398145,230505r,-22527c398145,185766,380019,167640,357807,167640r-284464,l73343,220028v,11525,-9430,20955,-20955,20955l20955,240983c9430,240983,,231553,,220028l,31433c,19907,9430,10478,20955,10478xe" fillcolor="#f5800b" stroked="f" strokeweight=".28664mm">
                          <v:stroke joinstyle="miter"/>
                          <v:path arrowok="t" o:connecttype="custom" o:connectlocs="20955,10478;52388,10478;73343,31433;73343,83820;199073,83820;199073,31433;151924,31433;136208,15716;151924,0;298609,0;314325,15716;298609,31433;251460,31433;251460,83820;357807,83820;481965,207979;481965,230506;492443,230506;502920,240984;502920,272416;492443,282894;387668,282894;377190,272416;377190,240984;387668,230506;398145,230506;398145,207979;357807,167641;73343,167641;73343,220029;52388,240984;20955,240984;0,220029;0,31433;20955,10478" o:connectangles="0,0,0,0,0,0,0,0,0,0,0,0,0,0,0,0,0,0,0,0,0,0,0,0,0,0,0,0,0,0,0,0,0,0,0"/>
                        </v:shape>
                      </v:group>
                    </v:group>
                  </w:pict>
                </mc:Fallback>
              </mc:AlternateContent>
            </w:r>
          </w:p>
        </w:tc>
        <w:tc>
          <w:tcPr>
            <w:tcW w:w="2976" w:type="dxa"/>
            <w:tcBorders>
              <w:bottom w:val="single" w:sz="8" w:space="0" w:color="595959" w:themeColor="text1" w:themeTint="A6"/>
            </w:tcBorders>
            <w:shd w:val="clear" w:color="auto" w:fill="auto"/>
            <w:noWrap/>
            <w:vAlign w:val="center"/>
          </w:tcPr>
          <w:p w14:paraId="3F0B7B32" w14:textId="77777777" w:rsidR="00D26B96" w:rsidRPr="00D21E1F" w:rsidRDefault="00D26B96" w:rsidP="00184A75">
            <w:pPr>
              <w:spacing w:before="240"/>
              <w:rPr>
                <w:rFonts w:eastAsia="Times New Roman" w:cs="Arial"/>
                <w:b/>
                <w:bCs/>
                <w:color w:val="31849B" w:themeColor="accent5" w:themeShade="BF"/>
                <w:sz w:val="24"/>
                <w:szCs w:val="24"/>
                <w:lang w:val="en-GB" w:bidi="ne-NP"/>
              </w:rPr>
            </w:pPr>
            <w:r w:rsidRPr="00D21E1F">
              <w:rPr>
                <w:rFonts w:eastAsia="Times New Roman" w:cs="Arial"/>
                <w:b/>
                <w:bCs/>
                <w:color w:val="31849B" w:themeColor="accent5" w:themeShade="BF"/>
                <w:sz w:val="28"/>
                <w:szCs w:val="28"/>
                <w:lang w:val="en-GB" w:bidi="ne-NP"/>
              </w:rPr>
              <w:t>9. WASH</w:t>
            </w:r>
          </w:p>
        </w:tc>
        <w:tc>
          <w:tcPr>
            <w:tcW w:w="5623" w:type="dxa"/>
            <w:tcBorders>
              <w:bottom w:val="single" w:sz="8" w:space="0" w:color="595959" w:themeColor="text1" w:themeTint="A6"/>
            </w:tcBorders>
          </w:tcPr>
          <w:p w14:paraId="4DDEF956" w14:textId="77777777" w:rsidR="00D26B96" w:rsidRPr="00B23A20" w:rsidRDefault="00D26B96" w:rsidP="00184A75">
            <w:pPr>
              <w:spacing w:before="240"/>
              <w:ind w:right="144"/>
              <w:jc w:val="right"/>
              <w:rPr>
                <w:rFonts w:cs="Arial"/>
                <w:color w:val="000000"/>
                <w:sz w:val="24"/>
                <w:szCs w:val="24"/>
              </w:rPr>
            </w:pPr>
            <w:r w:rsidRPr="00B23A20">
              <w:rPr>
                <w:rFonts w:cs="Arial"/>
                <w:color w:val="000000"/>
                <w:sz w:val="24"/>
                <w:szCs w:val="24"/>
              </w:rPr>
              <w:t>5,800,000</w:t>
            </w:r>
          </w:p>
          <w:p w14:paraId="7E10312E" w14:textId="77777777" w:rsidR="00D26B96" w:rsidRPr="00B23A20" w:rsidRDefault="00D26B96" w:rsidP="00184A75">
            <w:pPr>
              <w:spacing w:before="240"/>
              <w:ind w:right="144"/>
              <w:jc w:val="right"/>
              <w:rPr>
                <w:rFonts w:eastAsia="Times New Roman" w:cs="Arial"/>
                <w:color w:val="365F91" w:themeColor="accent1" w:themeShade="BF"/>
                <w:sz w:val="24"/>
                <w:szCs w:val="24"/>
                <w:lang w:val="en-GB" w:bidi="ne-NP"/>
              </w:rPr>
            </w:pPr>
          </w:p>
        </w:tc>
      </w:tr>
      <w:tr w:rsidR="00D26B96" w:rsidRPr="00D66C97" w14:paraId="24492EF1" w14:textId="77777777" w:rsidTr="00FD15CF">
        <w:trPr>
          <w:trHeight w:hRule="exact" w:val="818"/>
        </w:trPr>
        <w:tc>
          <w:tcPr>
            <w:tcW w:w="4537" w:type="dxa"/>
            <w:gridSpan w:val="2"/>
          </w:tcPr>
          <w:p w14:paraId="60E369D3" w14:textId="77777777" w:rsidR="00D26B96" w:rsidRPr="00D21E1F" w:rsidRDefault="00D26B96" w:rsidP="00184A75">
            <w:pPr>
              <w:spacing w:before="240"/>
              <w:rPr>
                <w:rFonts w:eastAsia="Times New Roman" w:cs="Arial"/>
                <w:b/>
                <w:bCs/>
                <w:i/>
                <w:iCs/>
                <w:color w:val="31849B" w:themeColor="accent5" w:themeShade="BF"/>
                <w:sz w:val="36"/>
                <w:szCs w:val="36"/>
                <w:lang w:val="en-GB" w:bidi="ne-NP"/>
              </w:rPr>
            </w:pPr>
            <w:r w:rsidRPr="00D21E1F">
              <w:rPr>
                <w:rFonts w:eastAsia="Times New Roman" w:cs="Arial"/>
                <w:b/>
                <w:bCs/>
                <w:i/>
                <w:iCs/>
                <w:color w:val="31849B" w:themeColor="accent5" w:themeShade="BF"/>
                <w:sz w:val="36"/>
                <w:szCs w:val="36"/>
                <w:lang w:val="en-GB" w:bidi="ne-NP"/>
              </w:rPr>
              <w:t>Total</w:t>
            </w:r>
          </w:p>
        </w:tc>
        <w:tc>
          <w:tcPr>
            <w:tcW w:w="5623" w:type="dxa"/>
          </w:tcPr>
          <w:p w14:paraId="2D4AA92F" w14:textId="4C3A26CB" w:rsidR="00D26B96" w:rsidRPr="00D21E1F" w:rsidRDefault="00FD15CF" w:rsidP="00FD15CF">
            <w:pPr>
              <w:spacing w:before="240"/>
              <w:jc w:val="center"/>
              <w:rPr>
                <w:rFonts w:eastAsia="Times New Roman" w:cs="Arial"/>
                <w:b/>
                <w:bCs/>
                <w:i/>
                <w:iCs/>
                <w:color w:val="31849B" w:themeColor="accent5" w:themeShade="BF"/>
                <w:sz w:val="34"/>
                <w:szCs w:val="34"/>
                <w:lang w:val="en-GB" w:bidi="ne-NP"/>
              </w:rPr>
            </w:pPr>
            <w:r>
              <w:rPr>
                <w:rFonts w:eastAsia="Times New Roman" w:cs="Arial"/>
                <w:b/>
                <w:bCs/>
                <w:i/>
                <w:iCs/>
                <w:color w:val="31849B" w:themeColor="accent5" w:themeShade="BF"/>
                <w:sz w:val="34"/>
                <w:szCs w:val="34"/>
                <w:lang w:val="en-GB" w:bidi="ne-NP"/>
              </w:rPr>
              <w:t xml:space="preserve">                          </w:t>
            </w:r>
            <w:r w:rsidR="00D26B96" w:rsidRPr="00D21E1F">
              <w:rPr>
                <w:rFonts w:eastAsia="Times New Roman" w:cs="Arial"/>
                <w:b/>
                <w:bCs/>
                <w:i/>
                <w:iCs/>
                <w:color w:val="31849B" w:themeColor="accent5" w:themeShade="BF"/>
                <w:sz w:val="34"/>
                <w:szCs w:val="34"/>
                <w:lang w:val="en-GB" w:bidi="ne-NP"/>
              </w:rPr>
              <w:t xml:space="preserve">USD </w:t>
            </w:r>
            <w:r w:rsidRPr="00FD15CF">
              <w:rPr>
                <w:rFonts w:eastAsia="Times New Roman" w:cs="Arial"/>
                <w:b/>
                <w:bCs/>
                <w:i/>
                <w:iCs/>
                <w:color w:val="31849B" w:themeColor="accent5" w:themeShade="BF"/>
                <w:sz w:val="34"/>
                <w:szCs w:val="34"/>
                <w:lang w:val="en-GB" w:bidi="ne-NP"/>
              </w:rPr>
              <w:t>36,998,053</w:t>
            </w:r>
          </w:p>
        </w:tc>
      </w:tr>
    </w:tbl>
    <w:p w14:paraId="57CEDC73" w14:textId="0015AB59" w:rsidR="00716989" w:rsidRDefault="00716989" w:rsidP="005E3813">
      <w:pPr>
        <w:rPr>
          <w:i/>
          <w:sz w:val="22"/>
          <w:lang w:val="en-IE"/>
        </w:rPr>
      </w:pPr>
    </w:p>
    <w:p w14:paraId="5A5B19D2" w14:textId="16E03FA1" w:rsidR="00A50325" w:rsidRDefault="00A50325" w:rsidP="005E3813">
      <w:pPr>
        <w:rPr>
          <w:i/>
          <w:sz w:val="22"/>
          <w:lang w:val="en-IE"/>
        </w:rPr>
      </w:pPr>
    </w:p>
    <w:p w14:paraId="33F38D42" w14:textId="77777777" w:rsidR="006B691F" w:rsidRDefault="00A50325">
      <w:pPr>
        <w:spacing w:after="200" w:line="276" w:lineRule="auto"/>
        <w:rPr>
          <w:i/>
          <w:sz w:val="22"/>
          <w:lang w:val="en-IE"/>
        </w:rPr>
        <w:sectPr w:rsidR="006B691F" w:rsidSect="003B6775">
          <w:type w:val="continuous"/>
          <w:pgSz w:w="11907" w:h="16839" w:code="9"/>
          <w:pgMar w:top="567" w:right="851" w:bottom="1588" w:left="851" w:header="567" w:footer="454" w:gutter="0"/>
          <w:pgNumType w:start="1"/>
          <w:cols w:space="708"/>
          <w:docGrid w:linePitch="360"/>
        </w:sectPr>
      </w:pPr>
      <w:r>
        <w:rPr>
          <w:i/>
          <w:sz w:val="22"/>
          <w:lang w:val="en-IE"/>
        </w:rPr>
        <w:br w:type="page"/>
      </w:r>
    </w:p>
    <w:p w14:paraId="5E4E584F" w14:textId="75A7C0C7" w:rsidR="00A50325" w:rsidRPr="00BB17C7" w:rsidRDefault="00C90CA2" w:rsidP="005E3813">
      <w:pPr>
        <w:rPr>
          <w:i/>
          <w:sz w:val="22"/>
          <w:lang w:val="en-IE"/>
        </w:rPr>
      </w:pPr>
      <w:r>
        <w:rPr>
          <w:i/>
          <w:noProof/>
          <w:sz w:val="22"/>
          <w:lang w:val="en-IE"/>
        </w:rPr>
        <w:lastRenderedPageBreak/>
        <w:drawing>
          <wp:anchor distT="0" distB="0" distL="114300" distR="114300" simplePos="0" relativeHeight="251828224" behindDoc="1" locked="0" layoutInCell="1" allowOverlap="1" wp14:anchorId="3F9B8229" wp14:editId="64258D50">
            <wp:simplePos x="0" y="0"/>
            <wp:positionH relativeFrom="margin">
              <wp:align>right</wp:align>
            </wp:positionH>
            <wp:positionV relativeFrom="paragraph">
              <wp:posOffset>0</wp:posOffset>
            </wp:positionV>
            <wp:extent cx="6479540" cy="9166225"/>
            <wp:effectExtent l="0" t="0" r="0" b="0"/>
            <wp:wrapTight wrapText="bothSides">
              <wp:wrapPolygon edited="0">
                <wp:start x="0" y="0"/>
                <wp:lineTo x="0" y="21548"/>
                <wp:lineTo x="21528" y="21548"/>
                <wp:lineTo x="21528"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onsoon_cv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9540" cy="9166225"/>
                    </a:xfrm>
                    <a:prstGeom prst="rect">
                      <a:avLst/>
                    </a:prstGeom>
                  </pic:spPr>
                </pic:pic>
              </a:graphicData>
            </a:graphic>
          </wp:anchor>
        </w:drawing>
      </w:r>
    </w:p>
    <w:sectPr w:rsidR="00A50325" w:rsidRPr="00BB17C7" w:rsidSect="005C69C8">
      <w:headerReference w:type="default" r:id="rId63"/>
      <w:footerReference w:type="default" r:id="rId64"/>
      <w:pgSz w:w="11906" w:h="16838" w:code="9"/>
      <w:pgMar w:top="1588" w:right="851" w:bottom="567" w:left="851" w:header="562" w:footer="46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F13B5" w14:textId="77777777" w:rsidR="00D56794" w:rsidRDefault="00D56794" w:rsidP="00244D64">
      <w:r>
        <w:separator/>
      </w:r>
    </w:p>
    <w:p w14:paraId="37F3D222" w14:textId="77777777" w:rsidR="00D56794" w:rsidRDefault="00D56794"/>
  </w:endnote>
  <w:endnote w:type="continuationSeparator" w:id="0">
    <w:p w14:paraId="37724752" w14:textId="77777777" w:rsidR="00D56794" w:rsidRDefault="00D56794" w:rsidP="00244D64">
      <w:r>
        <w:continuationSeparator/>
      </w:r>
    </w:p>
    <w:p w14:paraId="3626E770" w14:textId="77777777" w:rsidR="00D56794" w:rsidRDefault="00D56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Roboto Condensed">
    <w:altName w:val="Arial"/>
    <w:panose1 w:val="00000000000000000000"/>
    <w:charset w:val="00"/>
    <w:family w:val="swiss"/>
    <w:notTrueType/>
    <w:pitch w:val="default"/>
    <w:sig w:usb0="00000003" w:usb1="00000000" w:usb2="00000000" w:usb3="00000000" w:csb0="00000001" w:csb1="00000000"/>
  </w:font>
  <w:font w:name="Avenir LT 55 Roman">
    <w:altName w:val="Malgun Gothic"/>
    <w:charset w:val="00"/>
    <w:family w:val="auto"/>
    <w:pitch w:val="variable"/>
    <w:sig w:usb0="00000003" w:usb1="00000042" w:usb2="00000000" w:usb3="00000000" w:csb0="00000001"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41557743"/>
  <w:bookmarkStart w:id="1" w:name="_Hlk41557744"/>
  <w:bookmarkStart w:id="2" w:name="_Hlk41557758"/>
  <w:bookmarkStart w:id="3" w:name="_Hlk41557759"/>
  <w:bookmarkStart w:id="4" w:name="_Hlk41557770"/>
  <w:bookmarkStart w:id="5" w:name="_Hlk41557771"/>
  <w:p w14:paraId="7AE76C2A" w14:textId="77777777" w:rsidR="00D56794" w:rsidRDefault="00D56794" w:rsidP="00C8455B">
    <w:pPr>
      <w:pBdr>
        <w:top w:val="nil"/>
        <w:left w:val="nil"/>
        <w:bottom w:val="nil"/>
        <w:right w:val="nil"/>
        <w:between w:val="nil"/>
      </w:pBdr>
      <w:tabs>
        <w:tab w:val="center" w:pos="4680"/>
        <w:tab w:val="right" w:pos="9360"/>
      </w:tabs>
      <w:jc w:val="center"/>
      <w:rPr>
        <w:color w:val="808080"/>
        <w:sz w:val="16"/>
        <w:szCs w:val="16"/>
      </w:rPr>
    </w:pPr>
    <w:r>
      <w:rPr>
        <w:noProof/>
        <w:color w:val="808080"/>
        <w:sz w:val="16"/>
        <w:szCs w:val="16"/>
      </w:rPr>
      <mc:AlternateContent>
        <mc:Choice Requires="wps">
          <w:drawing>
            <wp:anchor distT="0" distB="0" distL="114300" distR="114300" simplePos="0" relativeHeight="251664384" behindDoc="0" locked="0" layoutInCell="1" allowOverlap="1" wp14:anchorId="3AE6A04F" wp14:editId="3CA0B7E3">
              <wp:simplePos x="0" y="0"/>
              <wp:positionH relativeFrom="column">
                <wp:posOffset>-64898</wp:posOffset>
              </wp:positionH>
              <wp:positionV relativeFrom="paragraph">
                <wp:posOffset>-105080</wp:posOffset>
              </wp:positionV>
              <wp:extent cx="6554419"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54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05B2A"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1pt,-8.25pt" to="5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" strokecolor="#4579b8 [3044]"/>
          </w:pict>
        </mc:Fallback>
      </mc:AlternateContent>
    </w:r>
    <w:r>
      <w:rPr>
        <w:color w:val="808080"/>
        <w:sz w:val="16"/>
        <w:szCs w:val="16"/>
      </w:rPr>
      <w:t>United Nations Resident Coordinator’s Office</w:t>
    </w:r>
  </w:p>
  <w:p w14:paraId="1B2D7B79" w14:textId="77777777" w:rsidR="00D56794" w:rsidRPr="00C8455B" w:rsidRDefault="006D584E" w:rsidP="00C8455B">
    <w:pPr>
      <w:pBdr>
        <w:top w:val="nil"/>
        <w:left w:val="nil"/>
        <w:bottom w:val="nil"/>
        <w:right w:val="nil"/>
        <w:between w:val="nil"/>
      </w:pBdr>
      <w:tabs>
        <w:tab w:val="center" w:pos="4680"/>
        <w:tab w:val="right" w:pos="9360"/>
      </w:tabs>
      <w:jc w:val="center"/>
      <w:rPr>
        <w:i/>
        <w:sz w:val="16"/>
        <w:szCs w:val="16"/>
      </w:rPr>
    </w:pPr>
    <w:hyperlink r:id="rId1" w:history="1">
      <w:r w:rsidR="00D56794" w:rsidRPr="00C8455B">
        <w:rPr>
          <w:rStyle w:val="Hyperlink"/>
          <w:sz w:val="16"/>
          <w:szCs w:val="16"/>
        </w:rPr>
        <w:t>http://un.org.np/</w:t>
      </w:r>
    </w:hyperlink>
    <w:bookmarkEnd w:id="0"/>
    <w:bookmarkEnd w:id="1"/>
    <w:bookmarkEnd w:id="2"/>
    <w:bookmarkEnd w:id="3"/>
    <w:bookmarkEnd w:id="4"/>
    <w:bookmarkEnd w:id="5"/>
  </w:p>
  <w:p w14:paraId="606F6814" w14:textId="7CA5ACE9" w:rsidR="00D56794" w:rsidRPr="00C8455B" w:rsidRDefault="00D56794" w:rsidP="00C84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C241" w14:textId="77777777" w:rsidR="00D56794" w:rsidRPr="00C8455B" w:rsidRDefault="00D56794" w:rsidP="00C84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478BD" w14:textId="77777777" w:rsidR="00D56794" w:rsidRDefault="00D56794" w:rsidP="00244D64">
      <w:r>
        <w:separator/>
      </w:r>
    </w:p>
    <w:p w14:paraId="4798D103" w14:textId="77777777" w:rsidR="00D56794" w:rsidRDefault="00D56794"/>
  </w:footnote>
  <w:footnote w:type="continuationSeparator" w:id="0">
    <w:p w14:paraId="63031532" w14:textId="77777777" w:rsidR="00D56794" w:rsidRDefault="00D56794" w:rsidP="00244D64">
      <w:r>
        <w:continuationSeparator/>
      </w:r>
    </w:p>
    <w:p w14:paraId="08511721" w14:textId="77777777" w:rsidR="00D56794" w:rsidRDefault="00D56794"/>
  </w:footnote>
  <w:footnote w:id="1">
    <w:p w14:paraId="0A37AC37" w14:textId="77777777" w:rsidR="00D56794" w:rsidRDefault="00D56794" w:rsidP="002111F1">
      <w:pPr>
        <w:pStyle w:val="FootnoteText"/>
      </w:pPr>
      <w:r>
        <w:rPr>
          <w:rStyle w:val="FootnoteReference"/>
        </w:rPr>
        <w:footnoteRef/>
      </w:r>
      <w:r>
        <w:t xml:space="preserve"> </w:t>
      </w:r>
      <w:r w:rsidRPr="001E213C">
        <w:rPr>
          <w:sz w:val="16"/>
          <w:szCs w:val="16"/>
        </w:rPr>
        <w:t>Including</w:t>
      </w:r>
      <w:r>
        <w:t xml:space="preserve"> </w:t>
      </w:r>
      <w:r w:rsidRPr="001E213C">
        <w:rPr>
          <w:sz w:val="16"/>
          <w:szCs w:val="16"/>
        </w:rPr>
        <w:t>children, persons with disabilities, mixed migrants, refugees,  sexual and gender minorities, people living with HIV-AIDS, adolescent girls, single women, members of female headed households, pregnant women and lactating mothers, senior citizens, Dalit people, particularly women, as well as people from religious and ethnic minorities and indigenous groups,</w:t>
      </w:r>
    </w:p>
  </w:footnote>
  <w:footnote w:id="2">
    <w:p w14:paraId="14D6801E" w14:textId="77777777" w:rsidR="00D56794" w:rsidRPr="00EF73EE" w:rsidRDefault="00D56794" w:rsidP="002111F1">
      <w:pPr>
        <w:pStyle w:val="FootnoteText"/>
        <w:rPr>
          <w:lang w:val="en-CA"/>
        </w:rPr>
      </w:pPr>
      <w:r w:rsidRPr="00E33F6C">
        <w:rPr>
          <w:rStyle w:val="FootnoteReference"/>
        </w:rPr>
        <w:footnoteRef/>
      </w:r>
      <w:r w:rsidRPr="00E33F6C">
        <w:t xml:space="preserve"> </w:t>
      </w:r>
      <w:r w:rsidRPr="00EF73EE">
        <w:rPr>
          <w:sz w:val="16"/>
          <w:szCs w:val="16"/>
        </w:rPr>
        <w:t>A Common Framework for Gender Equality and Social Inclusion, 17/04/2017</w:t>
      </w:r>
      <w:r>
        <w:rPr>
          <w:sz w:val="16"/>
          <w:szCs w:val="16"/>
        </w:rPr>
        <w:t>, &lt;</w:t>
      </w:r>
      <w:hyperlink r:id="rId1" w:history="1">
        <w:r w:rsidRPr="00EF73EE">
          <w:rPr>
            <w:rStyle w:val="Hyperlink"/>
            <w:sz w:val="16"/>
            <w:szCs w:val="16"/>
          </w:rPr>
          <w:t>https://www.np.undp.org/content/nepal/en/home/library/gender-equality-and-social-inclusion/common-framework-for-GESI.html</w:t>
        </w:r>
      </w:hyperlink>
      <w:r>
        <w:rPr>
          <w:sz w:val="16"/>
          <w:szCs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CAB6C" w14:textId="63D80D0D" w:rsidR="00D56794" w:rsidRPr="00435969" w:rsidRDefault="00D56794" w:rsidP="00A44EF2">
    <w:pPr>
      <w:pStyle w:val="ochaheaderfooter"/>
      <w:jc w:val="right"/>
      <w:rPr>
        <w:color w:val="026CB6"/>
        <w:sz w:val="20"/>
        <w:szCs w:val="20"/>
      </w:rPr>
    </w:pPr>
    <w:r>
      <w:rPr>
        <w:noProof/>
        <w:color w:val="026CB6"/>
        <w:szCs w:val="20"/>
        <w:lang w:eastAsia="en-US"/>
      </w:rPr>
      <mc:AlternateContent>
        <mc:Choice Requires="wps">
          <w:drawing>
            <wp:anchor distT="4294967295" distB="4294967295" distL="114300" distR="114300" simplePos="0" relativeHeight="251659264" behindDoc="0" locked="0" layoutInCell="1" allowOverlap="1" wp14:anchorId="1F96398B" wp14:editId="612A5DF0">
              <wp:simplePos x="0" y="0"/>
              <wp:positionH relativeFrom="page">
                <wp:posOffset>541020</wp:posOffset>
              </wp:positionH>
              <wp:positionV relativeFrom="page">
                <wp:posOffset>540385</wp:posOffset>
              </wp:positionV>
              <wp:extent cx="647954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81C866" id="Straight Connector 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6pt,42.55pt" to="552.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" strokecolor="#4579b8 [3044]">
              <o:lock v:ext="edit" shapetype="f"/>
              <w10:wrap anchorx="page" anchory="page"/>
            </v:line>
          </w:pict>
        </mc:Fallback>
      </mc:AlternateContent>
    </w:r>
    <w:r>
      <w:rPr>
        <w:noProof/>
        <w:color w:val="026CB6"/>
        <w:szCs w:val="20"/>
        <w:lang w:eastAsia="en-US"/>
      </w:rPr>
      <w:t>Nepal ERP Monoon 2020</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B037AC">
      <w:rPr>
        <w:color w:val="026CB6"/>
      </w:rPr>
      <w:instrText xml:space="preserve"> PAGE   \* MERGEFORMAT </w:instrText>
    </w:r>
    <w:r w:rsidRPr="007D0ADC">
      <w:rPr>
        <w:color w:val="026CB6"/>
      </w:rPr>
      <w:fldChar w:fldCharType="separate"/>
    </w:r>
    <w:r>
      <w:rPr>
        <w:noProof/>
        <w:color w:val="026CB6"/>
      </w:rPr>
      <w:t>4</w:t>
    </w:r>
    <w:r w:rsidRPr="007D0ADC">
      <w:rPr>
        <w:color w:val="026CB6"/>
      </w:rPr>
      <w:fldChar w:fldCharType="end"/>
    </w:r>
  </w:p>
  <w:p w14:paraId="59691ACF" w14:textId="77777777" w:rsidR="00D56794" w:rsidRDefault="00D567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AD41" w14:textId="77777777" w:rsidR="00D56794" w:rsidRDefault="00D567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383"/>
    <w:multiLevelType w:val="hybridMultilevel"/>
    <w:tmpl w:val="25A0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24E2D"/>
    <w:multiLevelType w:val="hybridMultilevel"/>
    <w:tmpl w:val="D36EA41C"/>
    <w:lvl w:ilvl="0" w:tplc="90964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F35A9"/>
    <w:multiLevelType w:val="hybridMultilevel"/>
    <w:tmpl w:val="A852B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24F79"/>
    <w:multiLevelType w:val="hybridMultilevel"/>
    <w:tmpl w:val="3B0826A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92194D"/>
    <w:multiLevelType w:val="hybridMultilevel"/>
    <w:tmpl w:val="4A52A758"/>
    <w:lvl w:ilvl="0" w:tplc="0CEACB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761CA"/>
    <w:multiLevelType w:val="hybridMultilevel"/>
    <w:tmpl w:val="205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67FE6"/>
    <w:multiLevelType w:val="hybridMultilevel"/>
    <w:tmpl w:val="E52A1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7044C"/>
    <w:multiLevelType w:val="hybridMultilevel"/>
    <w:tmpl w:val="30908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7D56E0"/>
    <w:multiLevelType w:val="hybridMultilevel"/>
    <w:tmpl w:val="25B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3791D"/>
    <w:multiLevelType w:val="hybridMultilevel"/>
    <w:tmpl w:val="5FE0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13B34"/>
    <w:multiLevelType w:val="hybridMultilevel"/>
    <w:tmpl w:val="E6525B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A09569B"/>
    <w:multiLevelType w:val="hybridMultilevel"/>
    <w:tmpl w:val="650A9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F71081"/>
    <w:multiLevelType w:val="hybridMultilevel"/>
    <w:tmpl w:val="BC4C4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2F4863"/>
    <w:multiLevelType w:val="hybridMultilevel"/>
    <w:tmpl w:val="ADBC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D2E98"/>
    <w:multiLevelType w:val="hybridMultilevel"/>
    <w:tmpl w:val="58A8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33332"/>
    <w:multiLevelType w:val="hybridMultilevel"/>
    <w:tmpl w:val="91C2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AA754AE"/>
    <w:multiLevelType w:val="hybridMultilevel"/>
    <w:tmpl w:val="DEDC239A"/>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151CB8"/>
    <w:multiLevelType w:val="hybridMultilevel"/>
    <w:tmpl w:val="FE209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010B90"/>
    <w:multiLevelType w:val="hybridMultilevel"/>
    <w:tmpl w:val="CED8D94E"/>
    <w:lvl w:ilvl="0" w:tplc="18FA782C">
      <w:start w:val="1"/>
      <w:numFmt w:val="bullet"/>
      <w:lvlText w:val=""/>
      <w:lvlJc w:val="left"/>
      <w:pPr>
        <w:ind w:left="1140" w:hanging="114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A3A3F42"/>
    <w:multiLevelType w:val="hybridMultilevel"/>
    <w:tmpl w:val="1E08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37975"/>
    <w:multiLevelType w:val="hybridMultilevel"/>
    <w:tmpl w:val="D7568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32A85"/>
    <w:multiLevelType w:val="multilevel"/>
    <w:tmpl w:val="D806D7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991332A"/>
    <w:multiLevelType w:val="hybridMultilevel"/>
    <w:tmpl w:val="2F96F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B12353"/>
    <w:multiLevelType w:val="hybridMultilevel"/>
    <w:tmpl w:val="9A563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292244C"/>
    <w:multiLevelType w:val="hybridMultilevel"/>
    <w:tmpl w:val="EBDA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37389B"/>
    <w:multiLevelType w:val="hybridMultilevel"/>
    <w:tmpl w:val="D7568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AE0970"/>
    <w:multiLevelType w:val="hybridMultilevel"/>
    <w:tmpl w:val="964C4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1"/>
  </w:num>
  <w:num w:numId="3">
    <w:abstractNumId w:val="2"/>
  </w:num>
  <w:num w:numId="4">
    <w:abstractNumId w:val="22"/>
  </w:num>
  <w:num w:numId="5">
    <w:abstractNumId w:val="25"/>
  </w:num>
  <w:num w:numId="6">
    <w:abstractNumId w:val="26"/>
  </w:num>
  <w:num w:numId="7">
    <w:abstractNumId w:val="24"/>
  </w:num>
  <w:num w:numId="8">
    <w:abstractNumId w:val="3"/>
  </w:num>
  <w:num w:numId="9">
    <w:abstractNumId w:val="17"/>
  </w:num>
  <w:num w:numId="10">
    <w:abstractNumId w:val="27"/>
  </w:num>
  <w:num w:numId="11">
    <w:abstractNumId w:val="7"/>
  </w:num>
  <w:num w:numId="12">
    <w:abstractNumId w:val="10"/>
  </w:num>
  <w:num w:numId="13">
    <w:abstractNumId w:val="18"/>
  </w:num>
  <w:num w:numId="14">
    <w:abstractNumId w:val="12"/>
  </w:num>
  <w:num w:numId="15">
    <w:abstractNumId w:val="23"/>
  </w:num>
  <w:num w:numId="16">
    <w:abstractNumId w:val="11"/>
  </w:num>
  <w:num w:numId="17">
    <w:abstractNumId w:val="6"/>
  </w:num>
  <w:num w:numId="18">
    <w:abstractNumId w:val="15"/>
  </w:num>
  <w:num w:numId="19">
    <w:abstractNumId w:val="19"/>
  </w:num>
  <w:num w:numId="20">
    <w:abstractNumId w:val="0"/>
  </w:num>
  <w:num w:numId="21">
    <w:abstractNumId w:val="4"/>
  </w:num>
  <w:num w:numId="22">
    <w:abstractNumId w:val="14"/>
  </w:num>
  <w:num w:numId="23">
    <w:abstractNumId w:val="1"/>
  </w:num>
  <w:num w:numId="24">
    <w:abstractNumId w:val="8"/>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num>
  <w:num w:numId="28">
    <w:abstractNumId w:val="5"/>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916"/>
    <w:rsid w:val="0001276B"/>
    <w:rsid w:val="000173C3"/>
    <w:rsid w:val="00031F3D"/>
    <w:rsid w:val="00036C30"/>
    <w:rsid w:val="00040738"/>
    <w:rsid w:val="000530BF"/>
    <w:rsid w:val="0005621B"/>
    <w:rsid w:val="00062BA1"/>
    <w:rsid w:val="00065291"/>
    <w:rsid w:val="00065F6E"/>
    <w:rsid w:val="000702D9"/>
    <w:rsid w:val="0007243A"/>
    <w:rsid w:val="0008353F"/>
    <w:rsid w:val="000873AC"/>
    <w:rsid w:val="00090966"/>
    <w:rsid w:val="000A10ED"/>
    <w:rsid w:val="000A60C2"/>
    <w:rsid w:val="000B2F50"/>
    <w:rsid w:val="000B4E4F"/>
    <w:rsid w:val="000C42E8"/>
    <w:rsid w:val="000C7EFF"/>
    <w:rsid w:val="000D6FE4"/>
    <w:rsid w:val="000E3D95"/>
    <w:rsid w:val="000E6BDF"/>
    <w:rsid w:val="000E6D9A"/>
    <w:rsid w:val="000F4916"/>
    <w:rsid w:val="000F579A"/>
    <w:rsid w:val="000F7DC5"/>
    <w:rsid w:val="00104630"/>
    <w:rsid w:val="0011239E"/>
    <w:rsid w:val="00136680"/>
    <w:rsid w:val="001367C6"/>
    <w:rsid w:val="00137383"/>
    <w:rsid w:val="001435C4"/>
    <w:rsid w:val="00146F47"/>
    <w:rsid w:val="00166FF7"/>
    <w:rsid w:val="001739E9"/>
    <w:rsid w:val="00184A75"/>
    <w:rsid w:val="001850E1"/>
    <w:rsid w:val="00186071"/>
    <w:rsid w:val="00187447"/>
    <w:rsid w:val="00192357"/>
    <w:rsid w:val="00192C7D"/>
    <w:rsid w:val="001A41F7"/>
    <w:rsid w:val="001A6A58"/>
    <w:rsid w:val="001B2B0D"/>
    <w:rsid w:val="001C0281"/>
    <w:rsid w:val="001D095D"/>
    <w:rsid w:val="001D2EF1"/>
    <w:rsid w:val="001D33FE"/>
    <w:rsid w:val="001D7071"/>
    <w:rsid w:val="001E527C"/>
    <w:rsid w:val="001F0DD1"/>
    <w:rsid w:val="00201BF1"/>
    <w:rsid w:val="00202BA4"/>
    <w:rsid w:val="002033EF"/>
    <w:rsid w:val="00203D22"/>
    <w:rsid w:val="0020432B"/>
    <w:rsid w:val="002075A2"/>
    <w:rsid w:val="002111F1"/>
    <w:rsid w:val="00212EBA"/>
    <w:rsid w:val="00216E39"/>
    <w:rsid w:val="002314A8"/>
    <w:rsid w:val="00233587"/>
    <w:rsid w:val="00233A61"/>
    <w:rsid w:val="00244D64"/>
    <w:rsid w:val="00245A4E"/>
    <w:rsid w:val="002520D3"/>
    <w:rsid w:val="00254E12"/>
    <w:rsid w:val="00256034"/>
    <w:rsid w:val="00262A6C"/>
    <w:rsid w:val="002664B8"/>
    <w:rsid w:val="0026725C"/>
    <w:rsid w:val="00267DFB"/>
    <w:rsid w:val="00270484"/>
    <w:rsid w:val="00273668"/>
    <w:rsid w:val="00274411"/>
    <w:rsid w:val="00277BFF"/>
    <w:rsid w:val="002835B4"/>
    <w:rsid w:val="00286A7E"/>
    <w:rsid w:val="00290FE4"/>
    <w:rsid w:val="002A0168"/>
    <w:rsid w:val="002A1639"/>
    <w:rsid w:val="002A3F07"/>
    <w:rsid w:val="002B23BF"/>
    <w:rsid w:val="002B45D0"/>
    <w:rsid w:val="002B4E5B"/>
    <w:rsid w:val="002B53E5"/>
    <w:rsid w:val="002C58E8"/>
    <w:rsid w:val="002D5E81"/>
    <w:rsid w:val="002E0F2F"/>
    <w:rsid w:val="002E6F12"/>
    <w:rsid w:val="002E7B81"/>
    <w:rsid w:val="002F67FB"/>
    <w:rsid w:val="002F73DB"/>
    <w:rsid w:val="00302D57"/>
    <w:rsid w:val="00303166"/>
    <w:rsid w:val="0030653B"/>
    <w:rsid w:val="00307010"/>
    <w:rsid w:val="00312BCC"/>
    <w:rsid w:val="00313A41"/>
    <w:rsid w:val="003140DB"/>
    <w:rsid w:val="00320D3A"/>
    <w:rsid w:val="003218BB"/>
    <w:rsid w:val="00326264"/>
    <w:rsid w:val="00335088"/>
    <w:rsid w:val="00336184"/>
    <w:rsid w:val="00342663"/>
    <w:rsid w:val="003449DE"/>
    <w:rsid w:val="00351CB9"/>
    <w:rsid w:val="003521F4"/>
    <w:rsid w:val="00352296"/>
    <w:rsid w:val="00357178"/>
    <w:rsid w:val="003757E0"/>
    <w:rsid w:val="00375F20"/>
    <w:rsid w:val="00382085"/>
    <w:rsid w:val="0038367B"/>
    <w:rsid w:val="003836A5"/>
    <w:rsid w:val="0038493B"/>
    <w:rsid w:val="00386F84"/>
    <w:rsid w:val="003915C7"/>
    <w:rsid w:val="00393480"/>
    <w:rsid w:val="00394935"/>
    <w:rsid w:val="00396CAA"/>
    <w:rsid w:val="003A5085"/>
    <w:rsid w:val="003A55B7"/>
    <w:rsid w:val="003B04E9"/>
    <w:rsid w:val="003B4A06"/>
    <w:rsid w:val="003B5498"/>
    <w:rsid w:val="003B586B"/>
    <w:rsid w:val="003B6775"/>
    <w:rsid w:val="003B74A6"/>
    <w:rsid w:val="003C1092"/>
    <w:rsid w:val="003C578E"/>
    <w:rsid w:val="003D2E3A"/>
    <w:rsid w:val="003D553A"/>
    <w:rsid w:val="003D6B9C"/>
    <w:rsid w:val="003F1441"/>
    <w:rsid w:val="003F429F"/>
    <w:rsid w:val="003F563A"/>
    <w:rsid w:val="003F69C6"/>
    <w:rsid w:val="004000B8"/>
    <w:rsid w:val="004054B7"/>
    <w:rsid w:val="004107B6"/>
    <w:rsid w:val="00413AF7"/>
    <w:rsid w:val="00421F5E"/>
    <w:rsid w:val="00425D46"/>
    <w:rsid w:val="00426D50"/>
    <w:rsid w:val="00435969"/>
    <w:rsid w:val="0043599A"/>
    <w:rsid w:val="00435B63"/>
    <w:rsid w:val="004364E3"/>
    <w:rsid w:val="00440047"/>
    <w:rsid w:val="00442879"/>
    <w:rsid w:val="0045148B"/>
    <w:rsid w:val="00452065"/>
    <w:rsid w:val="00453973"/>
    <w:rsid w:val="00453E32"/>
    <w:rsid w:val="004656C1"/>
    <w:rsid w:val="00473FE1"/>
    <w:rsid w:val="00483BA5"/>
    <w:rsid w:val="00493AC7"/>
    <w:rsid w:val="00496EBA"/>
    <w:rsid w:val="004A33FC"/>
    <w:rsid w:val="004A4001"/>
    <w:rsid w:val="004A5513"/>
    <w:rsid w:val="004A792A"/>
    <w:rsid w:val="004A7AE4"/>
    <w:rsid w:val="004B1948"/>
    <w:rsid w:val="004B51DB"/>
    <w:rsid w:val="004C0831"/>
    <w:rsid w:val="004C7E86"/>
    <w:rsid w:val="004D026A"/>
    <w:rsid w:val="004D3BBB"/>
    <w:rsid w:val="004D3E3E"/>
    <w:rsid w:val="004D7C5C"/>
    <w:rsid w:val="004E1C9A"/>
    <w:rsid w:val="004E5684"/>
    <w:rsid w:val="004E75CC"/>
    <w:rsid w:val="004F02A7"/>
    <w:rsid w:val="004F0FD1"/>
    <w:rsid w:val="004F70BF"/>
    <w:rsid w:val="004F7197"/>
    <w:rsid w:val="004F7D41"/>
    <w:rsid w:val="00500292"/>
    <w:rsid w:val="005008B3"/>
    <w:rsid w:val="00511F84"/>
    <w:rsid w:val="00513DF1"/>
    <w:rsid w:val="005141B1"/>
    <w:rsid w:val="005149CA"/>
    <w:rsid w:val="0051694E"/>
    <w:rsid w:val="0052251C"/>
    <w:rsid w:val="005270A0"/>
    <w:rsid w:val="005277A0"/>
    <w:rsid w:val="005301DA"/>
    <w:rsid w:val="005356B8"/>
    <w:rsid w:val="005431FA"/>
    <w:rsid w:val="00546FA1"/>
    <w:rsid w:val="00563C9C"/>
    <w:rsid w:val="005661E8"/>
    <w:rsid w:val="00567113"/>
    <w:rsid w:val="00567CEA"/>
    <w:rsid w:val="005729E1"/>
    <w:rsid w:val="00581966"/>
    <w:rsid w:val="005845E2"/>
    <w:rsid w:val="00584B3E"/>
    <w:rsid w:val="0058770E"/>
    <w:rsid w:val="00592815"/>
    <w:rsid w:val="0059412E"/>
    <w:rsid w:val="00595271"/>
    <w:rsid w:val="005A23B1"/>
    <w:rsid w:val="005B0658"/>
    <w:rsid w:val="005B114E"/>
    <w:rsid w:val="005B1346"/>
    <w:rsid w:val="005B1F66"/>
    <w:rsid w:val="005B6481"/>
    <w:rsid w:val="005B7CF9"/>
    <w:rsid w:val="005C69C8"/>
    <w:rsid w:val="005D3A96"/>
    <w:rsid w:val="005D4CD9"/>
    <w:rsid w:val="005D62B2"/>
    <w:rsid w:val="005D7B21"/>
    <w:rsid w:val="005E3813"/>
    <w:rsid w:val="005E4195"/>
    <w:rsid w:val="005E4480"/>
    <w:rsid w:val="005F43A7"/>
    <w:rsid w:val="005F4858"/>
    <w:rsid w:val="005F6BDB"/>
    <w:rsid w:val="005F6C5E"/>
    <w:rsid w:val="005F6FDD"/>
    <w:rsid w:val="00602097"/>
    <w:rsid w:val="006041DF"/>
    <w:rsid w:val="006047DF"/>
    <w:rsid w:val="0062260F"/>
    <w:rsid w:val="00623006"/>
    <w:rsid w:val="00624730"/>
    <w:rsid w:val="00632778"/>
    <w:rsid w:val="00632A32"/>
    <w:rsid w:val="00632FC6"/>
    <w:rsid w:val="006339F3"/>
    <w:rsid w:val="00641024"/>
    <w:rsid w:val="006412DB"/>
    <w:rsid w:val="0064371F"/>
    <w:rsid w:val="006506D1"/>
    <w:rsid w:val="00652CC4"/>
    <w:rsid w:val="006551AE"/>
    <w:rsid w:val="00660308"/>
    <w:rsid w:val="006606CC"/>
    <w:rsid w:val="0066734D"/>
    <w:rsid w:val="006678CD"/>
    <w:rsid w:val="0067478D"/>
    <w:rsid w:val="00676E60"/>
    <w:rsid w:val="00677C6E"/>
    <w:rsid w:val="00680989"/>
    <w:rsid w:val="00683F7A"/>
    <w:rsid w:val="00686AB1"/>
    <w:rsid w:val="006906E5"/>
    <w:rsid w:val="00692809"/>
    <w:rsid w:val="0069327B"/>
    <w:rsid w:val="00693C1C"/>
    <w:rsid w:val="006961A1"/>
    <w:rsid w:val="006B691F"/>
    <w:rsid w:val="006C1633"/>
    <w:rsid w:val="006C182F"/>
    <w:rsid w:val="006D044B"/>
    <w:rsid w:val="006D1D18"/>
    <w:rsid w:val="006D584E"/>
    <w:rsid w:val="006D70A9"/>
    <w:rsid w:val="006E732C"/>
    <w:rsid w:val="006F2C5B"/>
    <w:rsid w:val="00705FFD"/>
    <w:rsid w:val="0071141F"/>
    <w:rsid w:val="00711667"/>
    <w:rsid w:val="0071331C"/>
    <w:rsid w:val="00716989"/>
    <w:rsid w:val="0072483C"/>
    <w:rsid w:val="00735312"/>
    <w:rsid w:val="00740646"/>
    <w:rsid w:val="0074595E"/>
    <w:rsid w:val="00751C83"/>
    <w:rsid w:val="00761028"/>
    <w:rsid w:val="007668C3"/>
    <w:rsid w:val="007703D6"/>
    <w:rsid w:val="0077101A"/>
    <w:rsid w:val="00792476"/>
    <w:rsid w:val="007A363A"/>
    <w:rsid w:val="007A79A6"/>
    <w:rsid w:val="007B1C9F"/>
    <w:rsid w:val="007B3517"/>
    <w:rsid w:val="007C3ED2"/>
    <w:rsid w:val="007C59D9"/>
    <w:rsid w:val="007D0ADC"/>
    <w:rsid w:val="007E4191"/>
    <w:rsid w:val="007E6D71"/>
    <w:rsid w:val="007F1441"/>
    <w:rsid w:val="00816065"/>
    <w:rsid w:val="00826A1C"/>
    <w:rsid w:val="00830104"/>
    <w:rsid w:val="00830A1E"/>
    <w:rsid w:val="0084597A"/>
    <w:rsid w:val="0084711A"/>
    <w:rsid w:val="008609ED"/>
    <w:rsid w:val="00860BAC"/>
    <w:rsid w:val="00864FAE"/>
    <w:rsid w:val="008656AE"/>
    <w:rsid w:val="0086607C"/>
    <w:rsid w:val="00872BD1"/>
    <w:rsid w:val="00877EF7"/>
    <w:rsid w:val="00880501"/>
    <w:rsid w:val="00881776"/>
    <w:rsid w:val="0088520D"/>
    <w:rsid w:val="00885E1A"/>
    <w:rsid w:val="00891611"/>
    <w:rsid w:val="00892AEC"/>
    <w:rsid w:val="00892E90"/>
    <w:rsid w:val="00894C03"/>
    <w:rsid w:val="00897505"/>
    <w:rsid w:val="00897D7F"/>
    <w:rsid w:val="008A35F2"/>
    <w:rsid w:val="008A419A"/>
    <w:rsid w:val="008A7114"/>
    <w:rsid w:val="008B1D7C"/>
    <w:rsid w:val="008B2B79"/>
    <w:rsid w:val="008B41AD"/>
    <w:rsid w:val="008C3A90"/>
    <w:rsid w:val="008C657D"/>
    <w:rsid w:val="008D3599"/>
    <w:rsid w:val="008E1B12"/>
    <w:rsid w:val="008E4A03"/>
    <w:rsid w:val="008F5F6B"/>
    <w:rsid w:val="00903D3A"/>
    <w:rsid w:val="00910A14"/>
    <w:rsid w:val="0091103A"/>
    <w:rsid w:val="00912698"/>
    <w:rsid w:val="00913332"/>
    <w:rsid w:val="009134B2"/>
    <w:rsid w:val="00913F10"/>
    <w:rsid w:val="00924AB2"/>
    <w:rsid w:val="0092667E"/>
    <w:rsid w:val="009336DF"/>
    <w:rsid w:val="00934BDC"/>
    <w:rsid w:val="00936F57"/>
    <w:rsid w:val="00947B08"/>
    <w:rsid w:val="00950653"/>
    <w:rsid w:val="009573AD"/>
    <w:rsid w:val="00960396"/>
    <w:rsid w:val="00967D58"/>
    <w:rsid w:val="0097321C"/>
    <w:rsid w:val="00985125"/>
    <w:rsid w:val="00987FBF"/>
    <w:rsid w:val="009A70FD"/>
    <w:rsid w:val="009A7258"/>
    <w:rsid w:val="009A7CB5"/>
    <w:rsid w:val="009B1FE3"/>
    <w:rsid w:val="009B2C6E"/>
    <w:rsid w:val="009B3549"/>
    <w:rsid w:val="009B5644"/>
    <w:rsid w:val="009C5029"/>
    <w:rsid w:val="009D5368"/>
    <w:rsid w:val="009E1EB9"/>
    <w:rsid w:val="009E4190"/>
    <w:rsid w:val="009F0238"/>
    <w:rsid w:val="009F2AA2"/>
    <w:rsid w:val="00A0096A"/>
    <w:rsid w:val="00A045EE"/>
    <w:rsid w:val="00A05DDA"/>
    <w:rsid w:val="00A07F89"/>
    <w:rsid w:val="00A229E7"/>
    <w:rsid w:val="00A26AF6"/>
    <w:rsid w:val="00A322D2"/>
    <w:rsid w:val="00A32DD5"/>
    <w:rsid w:val="00A33839"/>
    <w:rsid w:val="00A344A9"/>
    <w:rsid w:val="00A408BE"/>
    <w:rsid w:val="00A43F40"/>
    <w:rsid w:val="00A44998"/>
    <w:rsid w:val="00A44EF2"/>
    <w:rsid w:val="00A46466"/>
    <w:rsid w:val="00A50325"/>
    <w:rsid w:val="00A57492"/>
    <w:rsid w:val="00A61BAE"/>
    <w:rsid w:val="00A662EF"/>
    <w:rsid w:val="00A67ADB"/>
    <w:rsid w:val="00A71C05"/>
    <w:rsid w:val="00A855C1"/>
    <w:rsid w:val="00A85C6C"/>
    <w:rsid w:val="00A860A9"/>
    <w:rsid w:val="00A90CE9"/>
    <w:rsid w:val="00A91F9D"/>
    <w:rsid w:val="00A92607"/>
    <w:rsid w:val="00A94226"/>
    <w:rsid w:val="00A94FE3"/>
    <w:rsid w:val="00AA0A25"/>
    <w:rsid w:val="00AC2EB6"/>
    <w:rsid w:val="00AC3ED1"/>
    <w:rsid w:val="00AC4A83"/>
    <w:rsid w:val="00AD09AE"/>
    <w:rsid w:val="00AD1A24"/>
    <w:rsid w:val="00AD2B97"/>
    <w:rsid w:val="00AE4D48"/>
    <w:rsid w:val="00AF0343"/>
    <w:rsid w:val="00AF43A3"/>
    <w:rsid w:val="00B037AC"/>
    <w:rsid w:val="00B03C50"/>
    <w:rsid w:val="00B05531"/>
    <w:rsid w:val="00B07F8F"/>
    <w:rsid w:val="00B1239E"/>
    <w:rsid w:val="00B134CD"/>
    <w:rsid w:val="00B1397A"/>
    <w:rsid w:val="00B174BC"/>
    <w:rsid w:val="00B23C45"/>
    <w:rsid w:val="00B24601"/>
    <w:rsid w:val="00B26236"/>
    <w:rsid w:val="00B317EA"/>
    <w:rsid w:val="00B34C91"/>
    <w:rsid w:val="00B37C9A"/>
    <w:rsid w:val="00B40716"/>
    <w:rsid w:val="00B60F59"/>
    <w:rsid w:val="00B61F48"/>
    <w:rsid w:val="00B64008"/>
    <w:rsid w:val="00B654A7"/>
    <w:rsid w:val="00B65BD5"/>
    <w:rsid w:val="00B71976"/>
    <w:rsid w:val="00B72C22"/>
    <w:rsid w:val="00B73629"/>
    <w:rsid w:val="00B7559D"/>
    <w:rsid w:val="00B75627"/>
    <w:rsid w:val="00B807DE"/>
    <w:rsid w:val="00B867D5"/>
    <w:rsid w:val="00B86B27"/>
    <w:rsid w:val="00B901AF"/>
    <w:rsid w:val="00BA700E"/>
    <w:rsid w:val="00BB17C7"/>
    <w:rsid w:val="00BB193A"/>
    <w:rsid w:val="00BB2B21"/>
    <w:rsid w:val="00BC269C"/>
    <w:rsid w:val="00BD4545"/>
    <w:rsid w:val="00BD7B70"/>
    <w:rsid w:val="00BE19B2"/>
    <w:rsid w:val="00BF0185"/>
    <w:rsid w:val="00BF0447"/>
    <w:rsid w:val="00BF16E0"/>
    <w:rsid w:val="00BF289F"/>
    <w:rsid w:val="00BF4216"/>
    <w:rsid w:val="00BF489E"/>
    <w:rsid w:val="00C0024B"/>
    <w:rsid w:val="00C0765C"/>
    <w:rsid w:val="00C17D5F"/>
    <w:rsid w:val="00C263F8"/>
    <w:rsid w:val="00C2734B"/>
    <w:rsid w:val="00C32A48"/>
    <w:rsid w:val="00C365ED"/>
    <w:rsid w:val="00C52E19"/>
    <w:rsid w:val="00C57FD7"/>
    <w:rsid w:val="00C70332"/>
    <w:rsid w:val="00C70E35"/>
    <w:rsid w:val="00C7140D"/>
    <w:rsid w:val="00C74794"/>
    <w:rsid w:val="00C75C8B"/>
    <w:rsid w:val="00C76899"/>
    <w:rsid w:val="00C77D39"/>
    <w:rsid w:val="00C81687"/>
    <w:rsid w:val="00C817F1"/>
    <w:rsid w:val="00C819EE"/>
    <w:rsid w:val="00C83713"/>
    <w:rsid w:val="00C8455B"/>
    <w:rsid w:val="00C90CA2"/>
    <w:rsid w:val="00C92472"/>
    <w:rsid w:val="00C93EDC"/>
    <w:rsid w:val="00C961E0"/>
    <w:rsid w:val="00CA1D58"/>
    <w:rsid w:val="00CA5E55"/>
    <w:rsid w:val="00CB1BBE"/>
    <w:rsid w:val="00CC6C39"/>
    <w:rsid w:val="00CD2F21"/>
    <w:rsid w:val="00CD3C06"/>
    <w:rsid w:val="00CD4415"/>
    <w:rsid w:val="00CD720C"/>
    <w:rsid w:val="00CE02ED"/>
    <w:rsid w:val="00CE1996"/>
    <w:rsid w:val="00CF1A20"/>
    <w:rsid w:val="00D02CEF"/>
    <w:rsid w:val="00D04E53"/>
    <w:rsid w:val="00D16D42"/>
    <w:rsid w:val="00D16D9B"/>
    <w:rsid w:val="00D22653"/>
    <w:rsid w:val="00D25E23"/>
    <w:rsid w:val="00D26B96"/>
    <w:rsid w:val="00D30055"/>
    <w:rsid w:val="00D30ECF"/>
    <w:rsid w:val="00D360E3"/>
    <w:rsid w:val="00D361E9"/>
    <w:rsid w:val="00D41FA2"/>
    <w:rsid w:val="00D43A7F"/>
    <w:rsid w:val="00D52A4A"/>
    <w:rsid w:val="00D56794"/>
    <w:rsid w:val="00D6799B"/>
    <w:rsid w:val="00D74B00"/>
    <w:rsid w:val="00D76CCB"/>
    <w:rsid w:val="00D86956"/>
    <w:rsid w:val="00D86A33"/>
    <w:rsid w:val="00D92B37"/>
    <w:rsid w:val="00D9326F"/>
    <w:rsid w:val="00D945C0"/>
    <w:rsid w:val="00DA01F2"/>
    <w:rsid w:val="00DA0A00"/>
    <w:rsid w:val="00DA2B6B"/>
    <w:rsid w:val="00DA50BB"/>
    <w:rsid w:val="00DA672B"/>
    <w:rsid w:val="00DB2C74"/>
    <w:rsid w:val="00DB61CB"/>
    <w:rsid w:val="00DB71FA"/>
    <w:rsid w:val="00DC34B3"/>
    <w:rsid w:val="00DC6C76"/>
    <w:rsid w:val="00DD1C13"/>
    <w:rsid w:val="00DD744F"/>
    <w:rsid w:val="00DE4E0B"/>
    <w:rsid w:val="00DE66C1"/>
    <w:rsid w:val="00E023FA"/>
    <w:rsid w:val="00E04988"/>
    <w:rsid w:val="00E166DF"/>
    <w:rsid w:val="00E26A26"/>
    <w:rsid w:val="00E2718C"/>
    <w:rsid w:val="00E36682"/>
    <w:rsid w:val="00E4530D"/>
    <w:rsid w:val="00E461C8"/>
    <w:rsid w:val="00E505B0"/>
    <w:rsid w:val="00E566AE"/>
    <w:rsid w:val="00E641E5"/>
    <w:rsid w:val="00E66723"/>
    <w:rsid w:val="00E704D4"/>
    <w:rsid w:val="00E71565"/>
    <w:rsid w:val="00E7326F"/>
    <w:rsid w:val="00E81FC2"/>
    <w:rsid w:val="00E8229E"/>
    <w:rsid w:val="00E92CE6"/>
    <w:rsid w:val="00E94CC4"/>
    <w:rsid w:val="00E95054"/>
    <w:rsid w:val="00E96E33"/>
    <w:rsid w:val="00EA0181"/>
    <w:rsid w:val="00EA0B99"/>
    <w:rsid w:val="00EB1061"/>
    <w:rsid w:val="00EB18CC"/>
    <w:rsid w:val="00EB246E"/>
    <w:rsid w:val="00EB2E58"/>
    <w:rsid w:val="00EB333B"/>
    <w:rsid w:val="00EB4399"/>
    <w:rsid w:val="00EB7479"/>
    <w:rsid w:val="00EC1BEE"/>
    <w:rsid w:val="00ED0E27"/>
    <w:rsid w:val="00ED1AA4"/>
    <w:rsid w:val="00EE7C58"/>
    <w:rsid w:val="00EF41C9"/>
    <w:rsid w:val="00F0201E"/>
    <w:rsid w:val="00F02BA3"/>
    <w:rsid w:val="00F03505"/>
    <w:rsid w:val="00F04B01"/>
    <w:rsid w:val="00F13550"/>
    <w:rsid w:val="00F14133"/>
    <w:rsid w:val="00F163D9"/>
    <w:rsid w:val="00F168EC"/>
    <w:rsid w:val="00F21566"/>
    <w:rsid w:val="00F240E2"/>
    <w:rsid w:val="00F3196C"/>
    <w:rsid w:val="00F32134"/>
    <w:rsid w:val="00F4338A"/>
    <w:rsid w:val="00F43E81"/>
    <w:rsid w:val="00F47C7A"/>
    <w:rsid w:val="00F5376A"/>
    <w:rsid w:val="00F578D0"/>
    <w:rsid w:val="00F622CD"/>
    <w:rsid w:val="00F625B5"/>
    <w:rsid w:val="00F650CA"/>
    <w:rsid w:val="00F65E67"/>
    <w:rsid w:val="00F70FD8"/>
    <w:rsid w:val="00F71106"/>
    <w:rsid w:val="00F72961"/>
    <w:rsid w:val="00F772F5"/>
    <w:rsid w:val="00F77F7E"/>
    <w:rsid w:val="00F80115"/>
    <w:rsid w:val="00F80B3F"/>
    <w:rsid w:val="00F81158"/>
    <w:rsid w:val="00F863E4"/>
    <w:rsid w:val="00F869C4"/>
    <w:rsid w:val="00F9201A"/>
    <w:rsid w:val="00F93B76"/>
    <w:rsid w:val="00FA1406"/>
    <w:rsid w:val="00FA4732"/>
    <w:rsid w:val="00FA4A26"/>
    <w:rsid w:val="00FA5A63"/>
    <w:rsid w:val="00FA62A5"/>
    <w:rsid w:val="00FB3AD0"/>
    <w:rsid w:val="00FC4AE4"/>
    <w:rsid w:val="00FC7995"/>
    <w:rsid w:val="00FD15CF"/>
    <w:rsid w:val="00FD32F3"/>
    <w:rsid w:val="00FE20C8"/>
    <w:rsid w:val="00FE28C2"/>
    <w:rsid w:val="00FE6BDA"/>
    <w:rsid w:val="00FF22D6"/>
    <w:rsid w:val="00FF3E4A"/>
    <w:rsid w:val="00FF58B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8490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67FB"/>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5F6FDD"/>
    <w:pPr>
      <w:keepNext/>
      <w:keepLines/>
      <w:spacing w:before="480"/>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5F6FDD"/>
    <w:pPr>
      <w:keepNext/>
      <w:keepLines/>
      <w:spacing w:before="40"/>
      <w:outlineLvl w:val="1"/>
    </w:pPr>
    <w:rPr>
      <w:rFonts w:eastAsiaTheme="majorEastAsia" w:cstheme="majorBidi"/>
      <w:b/>
      <w:color w:val="31849B" w:themeColor="accent5" w:themeShade="BF"/>
      <w:sz w:val="24"/>
      <w:szCs w:val="26"/>
      <w:u w:val="single"/>
    </w:rPr>
  </w:style>
  <w:style w:type="paragraph" w:styleId="Heading3">
    <w:name w:val="heading 3"/>
    <w:basedOn w:val="Normal"/>
    <w:next w:val="Normal"/>
    <w:link w:val="Heading3Char"/>
    <w:uiPriority w:val="9"/>
    <w:semiHidden/>
    <w:unhideWhenUsed/>
    <w:qFormat/>
    <w:rsid w:val="00F2156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0A14"/>
    <w:pPr>
      <w:keepNext/>
      <w:tabs>
        <w:tab w:val="num" w:pos="2880"/>
      </w:tabs>
      <w:spacing w:before="240" w:after="60" w:line="360" w:lineRule="auto"/>
      <w:ind w:left="2880" w:hanging="720"/>
      <w:outlineLvl w:val="3"/>
    </w:pPr>
    <w:rPr>
      <w:rFonts w:asciiTheme="minorHAnsi" w:eastAsiaTheme="minorEastAsia" w:hAnsiTheme="minorHAnsi"/>
      <w:b/>
      <w:bCs/>
      <w:color w:val="auto"/>
      <w:spacing w:val="-1"/>
      <w:sz w:val="28"/>
      <w:szCs w:val="28"/>
    </w:rPr>
  </w:style>
  <w:style w:type="paragraph" w:styleId="Heading5">
    <w:name w:val="heading 5"/>
    <w:basedOn w:val="Normal"/>
    <w:next w:val="Normal"/>
    <w:link w:val="Heading5Char"/>
    <w:uiPriority w:val="9"/>
    <w:semiHidden/>
    <w:unhideWhenUsed/>
    <w:qFormat/>
    <w:rsid w:val="00910A14"/>
    <w:pPr>
      <w:tabs>
        <w:tab w:val="num" w:pos="3600"/>
      </w:tabs>
      <w:spacing w:before="240" w:after="60" w:line="360" w:lineRule="auto"/>
      <w:ind w:left="3600" w:hanging="720"/>
      <w:outlineLvl w:val="4"/>
    </w:pPr>
    <w:rPr>
      <w:rFonts w:asciiTheme="minorHAnsi" w:eastAsiaTheme="minorEastAsia" w:hAnsiTheme="minorHAnsi"/>
      <w:b/>
      <w:bCs/>
      <w:i/>
      <w:iCs/>
      <w:color w:val="auto"/>
      <w:spacing w:val="-1"/>
      <w:sz w:val="26"/>
      <w:szCs w:val="26"/>
    </w:rPr>
  </w:style>
  <w:style w:type="paragraph" w:styleId="Heading6">
    <w:name w:val="heading 6"/>
    <w:basedOn w:val="Normal"/>
    <w:next w:val="Normal"/>
    <w:link w:val="Heading6Char"/>
    <w:qFormat/>
    <w:rsid w:val="00910A14"/>
    <w:pPr>
      <w:tabs>
        <w:tab w:val="num" w:pos="4320"/>
      </w:tabs>
      <w:spacing w:before="240" w:after="60" w:line="360" w:lineRule="auto"/>
      <w:ind w:left="4320" w:hanging="720"/>
      <w:outlineLvl w:val="5"/>
    </w:pPr>
    <w:rPr>
      <w:rFonts w:eastAsia="Arial" w:cs="Arial"/>
      <w:b/>
      <w:bCs/>
      <w:color w:val="auto"/>
      <w:spacing w:val="-1"/>
      <w:sz w:val="22"/>
    </w:rPr>
  </w:style>
  <w:style w:type="paragraph" w:styleId="Heading7">
    <w:name w:val="heading 7"/>
    <w:basedOn w:val="Normal"/>
    <w:next w:val="Normal"/>
    <w:link w:val="Heading7Char"/>
    <w:uiPriority w:val="9"/>
    <w:semiHidden/>
    <w:unhideWhenUsed/>
    <w:qFormat/>
    <w:rsid w:val="00910A14"/>
    <w:pPr>
      <w:tabs>
        <w:tab w:val="num" w:pos="5040"/>
      </w:tabs>
      <w:spacing w:before="240" w:after="60" w:line="360" w:lineRule="auto"/>
      <w:ind w:left="5040" w:hanging="720"/>
      <w:outlineLvl w:val="6"/>
    </w:pPr>
    <w:rPr>
      <w:rFonts w:asciiTheme="minorHAnsi" w:eastAsiaTheme="minorEastAsia" w:hAnsiTheme="minorHAnsi"/>
      <w:color w:val="auto"/>
      <w:spacing w:val="-1"/>
      <w:sz w:val="24"/>
      <w:szCs w:val="24"/>
    </w:rPr>
  </w:style>
  <w:style w:type="paragraph" w:styleId="Heading8">
    <w:name w:val="heading 8"/>
    <w:basedOn w:val="Normal"/>
    <w:next w:val="Normal"/>
    <w:link w:val="Heading8Char"/>
    <w:uiPriority w:val="9"/>
    <w:semiHidden/>
    <w:unhideWhenUsed/>
    <w:qFormat/>
    <w:rsid w:val="00910A14"/>
    <w:pPr>
      <w:tabs>
        <w:tab w:val="num" w:pos="5760"/>
      </w:tabs>
      <w:spacing w:before="240" w:after="60" w:line="360" w:lineRule="auto"/>
      <w:ind w:left="5760" w:hanging="720"/>
      <w:outlineLvl w:val="7"/>
    </w:pPr>
    <w:rPr>
      <w:rFonts w:asciiTheme="minorHAnsi" w:eastAsiaTheme="minorEastAsia" w:hAnsiTheme="minorHAnsi"/>
      <w:i/>
      <w:iCs/>
      <w:color w:val="auto"/>
      <w:spacing w:val="-1"/>
      <w:sz w:val="24"/>
      <w:szCs w:val="24"/>
    </w:rPr>
  </w:style>
  <w:style w:type="paragraph" w:styleId="Heading9">
    <w:name w:val="heading 9"/>
    <w:basedOn w:val="Normal"/>
    <w:next w:val="Normal"/>
    <w:link w:val="Heading9Char"/>
    <w:uiPriority w:val="9"/>
    <w:semiHidden/>
    <w:unhideWhenUsed/>
    <w:qFormat/>
    <w:rsid w:val="00910A14"/>
    <w:pPr>
      <w:tabs>
        <w:tab w:val="num" w:pos="6480"/>
      </w:tabs>
      <w:spacing w:before="240" w:after="60" w:line="360" w:lineRule="auto"/>
      <w:ind w:left="6480" w:hanging="720"/>
      <w:outlineLvl w:val="8"/>
    </w:pPr>
    <w:rPr>
      <w:rFonts w:asciiTheme="majorHAnsi" w:eastAsiaTheme="majorEastAsia" w:hAnsiTheme="majorHAnsi" w:cstheme="majorBidi"/>
      <w:color w:val="auto"/>
      <w:spacing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FDD"/>
    <w:rPr>
      <w:rFonts w:ascii="Arial" w:eastAsiaTheme="majorEastAsia" w:hAnsi="Arial" w:cstheme="majorBidi"/>
      <w:b/>
      <w:bCs/>
      <w:color w:val="31849B" w:themeColor="accent5" w:themeShade="BF"/>
      <w:sz w:val="28"/>
      <w:szCs w:val="28"/>
    </w:rPr>
  </w:style>
  <w:style w:type="character" w:customStyle="1" w:styleId="Heading2Char">
    <w:name w:val="Heading 2 Char"/>
    <w:basedOn w:val="DefaultParagraphFont"/>
    <w:link w:val="Heading2"/>
    <w:uiPriority w:val="9"/>
    <w:rsid w:val="005F6FDD"/>
    <w:rPr>
      <w:rFonts w:ascii="Arial" w:eastAsiaTheme="majorEastAsia" w:hAnsi="Arial" w:cstheme="majorBidi"/>
      <w:b/>
      <w:color w:val="31849B" w:themeColor="accent5" w:themeShade="BF"/>
      <w:sz w:val="24"/>
      <w:szCs w:val="26"/>
      <w:u w:val="single"/>
    </w:rPr>
  </w:style>
  <w:style w:type="character" w:customStyle="1" w:styleId="Heading3Char">
    <w:name w:val="Heading 3 Char"/>
    <w:basedOn w:val="DefaultParagraphFont"/>
    <w:link w:val="Heading3"/>
    <w:uiPriority w:val="9"/>
    <w:semiHidden/>
    <w:rsid w:val="00F2156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10A14"/>
    <w:rPr>
      <w:rFonts w:eastAsiaTheme="minorEastAsia"/>
      <w:b/>
      <w:bCs/>
      <w:spacing w:val="-1"/>
      <w:sz w:val="28"/>
      <w:szCs w:val="28"/>
    </w:rPr>
  </w:style>
  <w:style w:type="character" w:customStyle="1" w:styleId="Heading5Char">
    <w:name w:val="Heading 5 Char"/>
    <w:basedOn w:val="DefaultParagraphFont"/>
    <w:link w:val="Heading5"/>
    <w:uiPriority w:val="9"/>
    <w:semiHidden/>
    <w:rsid w:val="00910A14"/>
    <w:rPr>
      <w:rFonts w:eastAsiaTheme="minorEastAsia"/>
      <w:b/>
      <w:bCs/>
      <w:i/>
      <w:iCs/>
      <w:spacing w:val="-1"/>
      <w:sz w:val="26"/>
      <w:szCs w:val="26"/>
    </w:rPr>
  </w:style>
  <w:style w:type="character" w:customStyle="1" w:styleId="Heading6Char">
    <w:name w:val="Heading 6 Char"/>
    <w:basedOn w:val="DefaultParagraphFont"/>
    <w:link w:val="Heading6"/>
    <w:rsid w:val="00910A14"/>
    <w:rPr>
      <w:rFonts w:ascii="Arial" w:eastAsia="Arial" w:hAnsi="Arial" w:cs="Arial"/>
      <w:b/>
      <w:bCs/>
      <w:spacing w:val="-1"/>
    </w:rPr>
  </w:style>
  <w:style w:type="character" w:customStyle="1" w:styleId="Heading7Char">
    <w:name w:val="Heading 7 Char"/>
    <w:basedOn w:val="DefaultParagraphFont"/>
    <w:link w:val="Heading7"/>
    <w:uiPriority w:val="9"/>
    <w:semiHidden/>
    <w:rsid w:val="00910A14"/>
    <w:rPr>
      <w:rFonts w:eastAsiaTheme="minorEastAsia"/>
      <w:spacing w:val="-1"/>
      <w:sz w:val="24"/>
      <w:szCs w:val="24"/>
    </w:rPr>
  </w:style>
  <w:style w:type="character" w:customStyle="1" w:styleId="Heading8Char">
    <w:name w:val="Heading 8 Char"/>
    <w:basedOn w:val="DefaultParagraphFont"/>
    <w:link w:val="Heading8"/>
    <w:uiPriority w:val="9"/>
    <w:semiHidden/>
    <w:rsid w:val="00910A14"/>
    <w:rPr>
      <w:rFonts w:eastAsiaTheme="minorEastAsia"/>
      <w:i/>
      <w:iCs/>
      <w:spacing w:val="-1"/>
      <w:sz w:val="24"/>
      <w:szCs w:val="24"/>
    </w:rPr>
  </w:style>
  <w:style w:type="character" w:customStyle="1" w:styleId="Heading9Char">
    <w:name w:val="Heading 9 Char"/>
    <w:basedOn w:val="DefaultParagraphFont"/>
    <w:link w:val="Heading9"/>
    <w:uiPriority w:val="9"/>
    <w:semiHidden/>
    <w:rsid w:val="00910A14"/>
    <w:rPr>
      <w:rFonts w:asciiTheme="majorHAnsi" w:eastAsiaTheme="majorEastAsia" w:hAnsiTheme="majorHAnsi" w:cstheme="majorBidi"/>
      <w:spacing w:val="-1"/>
    </w:rPr>
  </w:style>
  <w:style w:type="table" w:styleId="TableGrid">
    <w:name w:val="Table Grid"/>
    <w:basedOn w:val="TableNormal"/>
    <w:uiPriority w:val="39"/>
    <w:rsid w:val="00FA6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nhideWhenUsed/>
    <w:rsid w:val="00192C7D"/>
    <w:rPr>
      <w:color w:val="026CB6"/>
      <w:u w:val="none"/>
    </w:rPr>
  </w:style>
  <w:style w:type="paragraph" w:customStyle="1" w:styleId="ochabulletpoint">
    <w:name w:val="ocha_bullet_point"/>
    <w:qFormat/>
    <w:rsid w:val="00897505"/>
    <w:pPr>
      <w:numPr>
        <w:numId w:val="1"/>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Borders>
        <w:bottom w:val="single" w:sz="2" w:space="0" w:color="A6A6A6"/>
      </w:tblBorders>
      <w:tblCellMar>
        <w:top w:w="45" w:type="dxa"/>
        <w:bottom w:w="45"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Borders>
        <w:bottom w:val="single" w:sz="2" w:space="0" w:color="A6A6A6"/>
        <w:insideH w:val="single" w:sz="2" w:space="0" w:color="F2F2F2" w:themeColor="background1" w:themeShade="F2"/>
      </w:tblBorders>
      <w:tblCellMar>
        <w:top w:w="45" w:type="dxa"/>
        <w:bottom w:w="45"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CellMar>
        <w:top w:w="113" w:type="dxa"/>
        <w:bottom w:w="113"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paragraph" w:styleId="ListParagraph">
    <w:name w:val="List Paragraph"/>
    <w:aliases w:val="LISTA,Bullet List,FooterText,List Paragraph1,Colorful List Accent 1,numbered,Paragraphe de liste1,列出段落,列出段落1,Bulletr List Paragraph,List Paragraph2,List Paragraph21,Párrafo de lista1,Parágrafo da Lista1,リスト段落1,Plan,Dot pt,ADB Normal"/>
    <w:basedOn w:val="Normal"/>
    <w:link w:val="ListParagraphChar"/>
    <w:uiPriority w:val="34"/>
    <w:qFormat/>
    <w:rsid w:val="000F4916"/>
    <w:pPr>
      <w:ind w:left="720"/>
      <w:contextualSpacing/>
    </w:pPr>
    <w:rPr>
      <w:rFonts w:asciiTheme="minorHAnsi" w:hAnsiTheme="minorHAnsi"/>
      <w:color w:val="auto"/>
      <w:sz w:val="24"/>
      <w:szCs w:val="24"/>
      <w:lang w:val="en-GB"/>
    </w:rPr>
  </w:style>
  <w:style w:type="character" w:customStyle="1" w:styleId="ListParagraphChar">
    <w:name w:val="List Paragraph Char"/>
    <w:aliases w:val="LISTA Char,Bullet List Char,FooterText Char,List Paragraph1 Char,Colorful List Accent 1 Char,numbered Char,Paragraphe de liste1 Char,列出段落 Char,列出段落1 Char,Bulletr List Paragraph Char,List Paragraph2 Char,List Paragraph21 Char"/>
    <w:basedOn w:val="DefaultParagraphFont"/>
    <w:link w:val="ListParagraph"/>
    <w:uiPriority w:val="34"/>
    <w:qFormat/>
    <w:rsid w:val="008C3A90"/>
    <w:rPr>
      <w:sz w:val="24"/>
      <w:szCs w:val="24"/>
      <w:lang w:val="en-GB"/>
    </w:rPr>
  </w:style>
  <w:style w:type="character" w:styleId="CommentReference">
    <w:name w:val="annotation reference"/>
    <w:basedOn w:val="DefaultParagraphFont"/>
    <w:uiPriority w:val="99"/>
    <w:semiHidden/>
    <w:unhideWhenUsed/>
    <w:rsid w:val="00496EBA"/>
    <w:rPr>
      <w:sz w:val="16"/>
      <w:szCs w:val="16"/>
    </w:rPr>
  </w:style>
  <w:style w:type="paragraph" w:styleId="CommentText">
    <w:name w:val="annotation text"/>
    <w:basedOn w:val="Normal"/>
    <w:link w:val="CommentTextChar"/>
    <w:uiPriority w:val="99"/>
    <w:unhideWhenUsed/>
    <w:rsid w:val="00496EBA"/>
    <w:rPr>
      <w:szCs w:val="20"/>
    </w:rPr>
  </w:style>
  <w:style w:type="character" w:customStyle="1" w:styleId="CommentTextChar">
    <w:name w:val="Comment Text Char"/>
    <w:basedOn w:val="DefaultParagraphFont"/>
    <w:link w:val="CommentText"/>
    <w:uiPriority w:val="99"/>
    <w:rsid w:val="00496EBA"/>
    <w:rPr>
      <w:rFonts w:ascii="Arial" w:hAnsi="Arial"/>
      <w:color w:val="404040"/>
      <w:sz w:val="20"/>
      <w:szCs w:val="20"/>
    </w:rPr>
  </w:style>
  <w:style w:type="paragraph" w:styleId="CommentSubject">
    <w:name w:val="annotation subject"/>
    <w:basedOn w:val="CommentText"/>
    <w:next w:val="CommentText"/>
    <w:link w:val="CommentSubjectChar"/>
    <w:uiPriority w:val="99"/>
    <w:semiHidden/>
    <w:unhideWhenUsed/>
    <w:rsid w:val="00496EBA"/>
    <w:rPr>
      <w:b/>
      <w:bCs/>
    </w:rPr>
  </w:style>
  <w:style w:type="character" w:customStyle="1" w:styleId="CommentSubjectChar">
    <w:name w:val="Comment Subject Char"/>
    <w:basedOn w:val="CommentTextChar"/>
    <w:link w:val="CommentSubject"/>
    <w:uiPriority w:val="99"/>
    <w:semiHidden/>
    <w:rsid w:val="00496EBA"/>
    <w:rPr>
      <w:rFonts w:ascii="Arial" w:hAnsi="Arial"/>
      <w:b/>
      <w:bCs/>
      <w:color w:val="404040"/>
      <w:sz w:val="20"/>
      <w:szCs w:val="20"/>
    </w:rPr>
  </w:style>
  <w:style w:type="character" w:styleId="UnresolvedMention">
    <w:name w:val="Unresolved Mention"/>
    <w:basedOn w:val="DefaultParagraphFont"/>
    <w:uiPriority w:val="99"/>
    <w:semiHidden/>
    <w:unhideWhenUsed/>
    <w:rsid w:val="008B1D7C"/>
    <w:rPr>
      <w:color w:val="605E5C"/>
      <w:shd w:val="clear" w:color="auto" w:fill="E1DFDD"/>
    </w:rPr>
  </w:style>
  <w:style w:type="paragraph" w:customStyle="1" w:styleId="CPtextmaincontenttext">
    <w:name w:val="CP text (main content text)"/>
    <w:qFormat/>
    <w:rsid w:val="006678CD"/>
    <w:pPr>
      <w:spacing w:after="120" w:line="240" w:lineRule="auto"/>
    </w:pPr>
    <w:rPr>
      <w:rFonts w:ascii="Arial" w:eastAsia="PMingLiU" w:hAnsi="Arial" w:cs="Times New Roman"/>
      <w:color w:val="404040"/>
      <w:sz w:val="20"/>
      <w:szCs w:val="24"/>
      <w:lang w:eastAsia="zh-TW"/>
    </w:rPr>
  </w:style>
  <w:style w:type="paragraph" w:customStyle="1" w:styleId="Default">
    <w:name w:val="Default"/>
    <w:rsid w:val="00CF1A20"/>
    <w:pPr>
      <w:autoSpaceDE w:val="0"/>
      <w:autoSpaceDN w:val="0"/>
      <w:adjustRightInd w:val="0"/>
      <w:spacing w:after="0" w:line="240" w:lineRule="auto"/>
    </w:pPr>
    <w:rPr>
      <w:rFonts w:ascii="Roboto Condensed" w:hAnsi="Roboto Condensed" w:cs="Roboto Condensed"/>
      <w:color w:val="000000"/>
      <w:sz w:val="24"/>
      <w:szCs w:val="24"/>
    </w:rPr>
  </w:style>
  <w:style w:type="character" w:customStyle="1" w:styleId="normaltextrun1">
    <w:name w:val="normaltextrun1"/>
    <w:basedOn w:val="DefaultParagraphFont"/>
    <w:rsid w:val="00CF1A20"/>
  </w:style>
  <w:style w:type="paragraph" w:customStyle="1" w:styleId="PRPtextmaincontenttext">
    <w:name w:val="PRP text (main content text)"/>
    <w:qFormat/>
    <w:rsid w:val="00CF1A20"/>
    <w:pPr>
      <w:spacing w:after="120" w:line="240" w:lineRule="auto"/>
    </w:pPr>
    <w:rPr>
      <w:rFonts w:ascii="Arial" w:eastAsia="PMingLiU" w:hAnsi="Arial" w:cs="Times New Roman"/>
      <w:color w:val="404040"/>
      <w:sz w:val="20"/>
      <w:szCs w:val="24"/>
      <w:lang w:eastAsia="zh-TW"/>
    </w:rPr>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Char Char,footnote text,f"/>
    <w:basedOn w:val="Normal"/>
    <w:link w:val="FootnoteTextChar"/>
    <w:uiPriority w:val="99"/>
    <w:unhideWhenUsed/>
    <w:qFormat/>
    <w:rsid w:val="00A322D2"/>
    <w:rPr>
      <w:szCs w:val="20"/>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A322D2"/>
    <w:rPr>
      <w:rFonts w:ascii="Arial" w:hAnsi="Arial"/>
      <w:color w:val="404040"/>
      <w:sz w:val="20"/>
      <w:szCs w:val="20"/>
    </w:rPr>
  </w:style>
  <w:style w:type="character" w:styleId="FootnoteReference">
    <w:name w:val="footnote reference"/>
    <w:aliases w:val="ftref,BVI fnr,BVI fnr Car Car,BVI fnr Car,BVI fnr Car Car Car Car,BVI fnr Car Car Car Car Char Char Char,BVI fnr Car Car Car Car Char,16 Point,Superscript 6 Point,Carattere Char1,Carattere Char Char Carattere Carattere Char Char,fr,FO"/>
    <w:basedOn w:val="DefaultParagraphFont"/>
    <w:link w:val="BVIfnr1"/>
    <w:uiPriority w:val="99"/>
    <w:unhideWhenUsed/>
    <w:qFormat/>
    <w:rsid w:val="00A322D2"/>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1D33FE"/>
    <w:pPr>
      <w:spacing w:before="120" w:after="160" w:line="240" w:lineRule="exact"/>
    </w:pPr>
    <w:rPr>
      <w:rFonts w:asciiTheme="minorHAnsi" w:hAnsiTheme="minorHAnsi"/>
      <w:color w:val="auto"/>
      <w:sz w:val="22"/>
      <w:vertAlign w:val="superscript"/>
    </w:rPr>
  </w:style>
  <w:style w:type="paragraph" w:styleId="NormalWeb">
    <w:name w:val="Normal (Web)"/>
    <w:basedOn w:val="Normal"/>
    <w:uiPriority w:val="99"/>
    <w:unhideWhenUsed/>
    <w:rsid w:val="005008B3"/>
    <w:pPr>
      <w:spacing w:before="100" w:beforeAutospacing="1" w:after="100" w:afterAutospacing="1"/>
    </w:pPr>
    <w:rPr>
      <w:rFonts w:ascii="Times New Roman" w:eastAsiaTheme="minorEastAsia" w:hAnsi="Times New Roman" w:cs="Times New Roman"/>
      <w:color w:val="auto"/>
      <w:sz w:val="24"/>
      <w:szCs w:val="24"/>
      <w:lang w:val="en-GB" w:eastAsia="en-GB"/>
    </w:rPr>
  </w:style>
  <w:style w:type="paragraph" w:customStyle="1" w:styleId="TableParagraph">
    <w:name w:val="Table Paragraph"/>
    <w:basedOn w:val="Normal"/>
    <w:uiPriority w:val="1"/>
    <w:qFormat/>
    <w:rsid w:val="003F563A"/>
    <w:rPr>
      <w:rFonts w:eastAsia="Times New Roman" w:cs="Arial"/>
      <w:color w:val="auto"/>
      <w:szCs w:val="18"/>
      <w:lang w:bidi="ne-NP"/>
    </w:rPr>
  </w:style>
  <w:style w:type="character" w:customStyle="1" w:styleId="CPbignumberorange">
    <w:name w:val="CP big number orange"/>
    <w:basedOn w:val="DefaultParagraphFont"/>
    <w:uiPriority w:val="1"/>
    <w:rsid w:val="00632A32"/>
    <w:rPr>
      <w:color w:val="D54B2A"/>
      <w:sz w:val="50"/>
      <w:szCs w:val="50"/>
      <w:lang w:val="en-GB"/>
    </w:rPr>
  </w:style>
  <w:style w:type="character" w:styleId="Strong">
    <w:name w:val="Strong"/>
    <w:basedOn w:val="DefaultParagraphFont"/>
    <w:uiPriority w:val="22"/>
    <w:qFormat/>
    <w:rsid w:val="001D33FE"/>
    <w:rPr>
      <w:b/>
      <w:bCs/>
      <w:color w:val="000000" w:themeColor="text1"/>
      <w:sz w:val="22"/>
      <w:u w:val="single"/>
    </w:rPr>
  </w:style>
  <w:style w:type="character" w:customStyle="1" w:styleId="username">
    <w:name w:val="username"/>
    <w:basedOn w:val="DefaultParagraphFont"/>
    <w:rsid w:val="00910A14"/>
  </w:style>
  <w:style w:type="paragraph" w:customStyle="1" w:styleId="CPtabletext">
    <w:name w:val="CP table text"/>
    <w:qFormat/>
    <w:rsid w:val="00910A14"/>
    <w:pPr>
      <w:spacing w:after="0"/>
    </w:pPr>
    <w:rPr>
      <w:rFonts w:ascii="Arial" w:hAnsi="Arial"/>
      <w:color w:val="404040"/>
      <w:sz w:val="18"/>
    </w:rPr>
  </w:style>
  <w:style w:type="paragraph" w:customStyle="1" w:styleId="CPsub-heading">
    <w:name w:val="CP sub-heading"/>
    <w:next w:val="CPtextmaincontenttext"/>
    <w:qFormat/>
    <w:rsid w:val="00910A14"/>
    <w:pPr>
      <w:spacing w:before="240" w:line="240" w:lineRule="auto"/>
    </w:pPr>
    <w:rPr>
      <w:rFonts w:ascii="Arial" w:eastAsia="PMingLiU" w:hAnsi="Arial" w:cs="Times New Roman"/>
      <w:b/>
      <w:bCs/>
      <w:color w:val="D54B2A"/>
      <w:sz w:val="32"/>
      <w:szCs w:val="24"/>
      <w:lang w:eastAsia="zh-TW"/>
    </w:rPr>
  </w:style>
  <w:style w:type="paragraph" w:customStyle="1" w:styleId="PRPsub-heading">
    <w:name w:val="PRP sub-heading"/>
    <w:next w:val="PRPtextmaincontenttext"/>
    <w:qFormat/>
    <w:rsid w:val="00910A14"/>
    <w:pPr>
      <w:spacing w:before="240" w:line="240" w:lineRule="auto"/>
    </w:pPr>
    <w:rPr>
      <w:rFonts w:ascii="Avenir LT 55 Roman" w:eastAsia="PMingLiU" w:hAnsi="Avenir LT 55 Roman" w:cs="Times New Roman"/>
      <w:color w:val="D54B2A"/>
      <w:sz w:val="24"/>
      <w:szCs w:val="20"/>
      <w:lang w:eastAsia="zh-TW"/>
    </w:rPr>
  </w:style>
  <w:style w:type="table" w:customStyle="1" w:styleId="HNOtipstable">
    <w:name w:val="HNO tips table"/>
    <w:basedOn w:val="TableNormal"/>
    <w:uiPriority w:val="99"/>
    <w:rsid w:val="00910A14"/>
    <w:pPr>
      <w:spacing w:after="0" w:line="240" w:lineRule="auto"/>
      <w:ind w:left="108" w:right="108"/>
    </w:pPr>
    <w:rPr>
      <w:rFonts w:ascii="Arial" w:hAnsi="Arial"/>
      <w:color w:val="FFFFFF" w:themeColor="background1"/>
      <w:sz w:val="16"/>
    </w:rPr>
    <w:tblPr>
      <w:tblCellMar>
        <w:top w:w="170" w:type="dxa"/>
        <w:left w:w="0" w:type="dxa"/>
        <w:bottom w:w="170" w:type="dxa"/>
        <w:right w:w="0" w:type="dxa"/>
      </w:tblCellMar>
    </w:tblPr>
    <w:tcPr>
      <w:shd w:val="clear" w:color="auto" w:fill="E6E6E6"/>
    </w:tcPr>
    <w:tblStylePr w:type="firstRow">
      <w:rPr>
        <w:rFonts w:ascii="Arial" w:hAnsi="Arial"/>
        <w:b w:val="0"/>
        <w:caps w:val="0"/>
        <w:smallCaps w:val="0"/>
        <w:color w:val="FFFFFF" w:themeColor="background1"/>
        <w:sz w:val="16"/>
        <w:u w:color="FFFFFF" w:themeColor="background1"/>
      </w:rPr>
      <w:tblPr/>
      <w:tcPr>
        <w:shd w:val="clear" w:color="auto" w:fill="F47932"/>
      </w:tcPr>
    </w:tblStylePr>
  </w:style>
  <w:style w:type="paragraph" w:customStyle="1" w:styleId="clusterheadings">
    <w:name w:val="cluster_headings"/>
    <w:basedOn w:val="Normal"/>
    <w:rsid w:val="00910A14"/>
    <w:pPr>
      <w:spacing w:before="160" w:after="100" w:line="360" w:lineRule="auto"/>
    </w:pPr>
    <w:rPr>
      <w:rFonts w:eastAsia="PMingLiU" w:cs="Arial"/>
      <w:b/>
      <w:color w:val="D54B2A"/>
      <w:spacing w:val="-1"/>
      <w:sz w:val="24"/>
      <w:szCs w:val="20"/>
      <w:lang w:val="en-GB" w:eastAsia="zh-TW"/>
    </w:rPr>
  </w:style>
  <w:style w:type="table" w:customStyle="1" w:styleId="TableGrid1">
    <w:name w:val="Table Grid1"/>
    <w:basedOn w:val="TableNormal"/>
    <w:next w:val="TableGrid"/>
    <w:uiPriority w:val="59"/>
    <w:rsid w:val="0091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10A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10A14"/>
    <w:pPr>
      <w:spacing w:after="0" w:line="240" w:lineRule="auto"/>
    </w:pPr>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910A14"/>
    <w:pPr>
      <w:spacing w:before="200" w:after="160" w:line="360" w:lineRule="auto"/>
      <w:ind w:left="864" w:right="864"/>
      <w:jc w:val="center"/>
    </w:pPr>
    <w:rPr>
      <w:rFonts w:eastAsia="Arial" w:cs="Arial"/>
      <w:i/>
      <w:iCs/>
      <w:color w:val="404040" w:themeColor="text1" w:themeTint="BF"/>
      <w:spacing w:val="-1"/>
      <w:szCs w:val="20"/>
    </w:rPr>
  </w:style>
  <w:style w:type="character" w:customStyle="1" w:styleId="QuoteChar">
    <w:name w:val="Quote Char"/>
    <w:basedOn w:val="DefaultParagraphFont"/>
    <w:link w:val="Quote"/>
    <w:uiPriority w:val="29"/>
    <w:rsid w:val="00910A14"/>
    <w:rPr>
      <w:rFonts w:ascii="Arial" w:eastAsia="Arial" w:hAnsi="Arial" w:cs="Arial"/>
      <w:i/>
      <w:iCs/>
      <w:color w:val="404040" w:themeColor="text1" w:themeTint="BF"/>
      <w:spacing w:val="-1"/>
      <w:sz w:val="20"/>
      <w:szCs w:val="20"/>
    </w:rPr>
  </w:style>
  <w:style w:type="paragraph" w:customStyle="1" w:styleId="Table-Text">
    <w:name w:val="Table-Text"/>
    <w:basedOn w:val="Normal"/>
    <w:rsid w:val="00910A14"/>
    <w:rPr>
      <w:rFonts w:eastAsia="Times New Roman" w:cs="Arial"/>
      <w:color w:val="auto"/>
      <w:szCs w:val="20"/>
      <w:lang w:val="en-GB" w:eastAsia="en-GB"/>
    </w:rPr>
  </w:style>
  <w:style w:type="paragraph" w:customStyle="1" w:styleId="xmsonormal">
    <w:name w:val="x_msonormal"/>
    <w:basedOn w:val="Normal"/>
    <w:rsid w:val="00910A14"/>
    <w:rPr>
      <w:rFonts w:ascii="Calibri" w:hAnsi="Calibri" w:cs="Calibri"/>
      <w:color w:val="auto"/>
      <w:sz w:val="22"/>
    </w:rPr>
  </w:style>
  <w:style w:type="paragraph" w:styleId="NoSpacing">
    <w:name w:val="No Spacing"/>
    <w:link w:val="NoSpacingChar"/>
    <w:uiPriority w:val="1"/>
    <w:qFormat/>
    <w:rsid w:val="00910A14"/>
    <w:pPr>
      <w:spacing w:after="0" w:line="240" w:lineRule="auto"/>
      <w:jc w:val="both"/>
    </w:pPr>
    <w:rPr>
      <w:rFonts w:ascii="Arial" w:eastAsia="Arial" w:hAnsi="Arial" w:cs="Arial"/>
      <w:spacing w:val="-1"/>
      <w:sz w:val="20"/>
      <w:szCs w:val="20"/>
    </w:rPr>
  </w:style>
  <w:style w:type="character" w:customStyle="1" w:styleId="NoSpacingChar">
    <w:name w:val="No Spacing Char"/>
    <w:basedOn w:val="DefaultParagraphFont"/>
    <w:link w:val="NoSpacing"/>
    <w:uiPriority w:val="1"/>
    <w:rsid w:val="00C92472"/>
    <w:rPr>
      <w:rFonts w:ascii="Arial" w:eastAsia="Arial" w:hAnsi="Arial" w:cs="Arial"/>
      <w:spacing w:val="-1"/>
      <w:sz w:val="20"/>
      <w:szCs w:val="20"/>
    </w:rPr>
  </w:style>
  <w:style w:type="character" w:styleId="IntenseReference">
    <w:name w:val="Intense Reference"/>
    <w:basedOn w:val="DefaultParagraphFont"/>
    <w:uiPriority w:val="32"/>
    <w:qFormat/>
    <w:rsid w:val="00910A14"/>
    <w:rPr>
      <w:b/>
      <w:bCs/>
      <w:smallCaps/>
      <w:color w:val="4F81BD" w:themeColor="accent1"/>
      <w:spacing w:val="5"/>
    </w:rPr>
  </w:style>
  <w:style w:type="character" w:styleId="BookTitle">
    <w:name w:val="Book Title"/>
    <w:basedOn w:val="DefaultParagraphFont"/>
    <w:uiPriority w:val="33"/>
    <w:rsid w:val="00910A14"/>
    <w:rPr>
      <w:b/>
      <w:bCs/>
      <w:i/>
      <w:iCs/>
      <w:spacing w:val="5"/>
    </w:rPr>
  </w:style>
  <w:style w:type="character" w:styleId="Emphasis">
    <w:name w:val="Emphasis"/>
    <w:basedOn w:val="DefaultParagraphFont"/>
    <w:uiPriority w:val="20"/>
    <w:qFormat/>
    <w:rsid w:val="00910A14"/>
    <w:rPr>
      <w:i/>
      <w:iCs/>
    </w:rPr>
  </w:style>
  <w:style w:type="character" w:styleId="FollowedHyperlink">
    <w:name w:val="FollowedHyperlink"/>
    <w:basedOn w:val="DefaultParagraphFont"/>
    <w:uiPriority w:val="99"/>
    <w:semiHidden/>
    <w:unhideWhenUsed/>
    <w:rsid w:val="00910A14"/>
    <w:rPr>
      <w:color w:val="800080" w:themeColor="followedHyperlink"/>
      <w:u w:val="single"/>
    </w:rPr>
  </w:style>
  <w:style w:type="character" w:styleId="IntenseEmphasis">
    <w:name w:val="Intense Emphasis"/>
    <w:basedOn w:val="DefaultParagraphFont"/>
    <w:uiPriority w:val="21"/>
    <w:qFormat/>
    <w:rsid w:val="00910A14"/>
    <w:rPr>
      <w:i/>
      <w:iCs/>
      <w:color w:val="4F81BD" w:themeColor="accent1"/>
    </w:rPr>
  </w:style>
  <w:style w:type="character" w:styleId="SubtleEmphasis">
    <w:name w:val="Subtle Emphasis"/>
    <w:basedOn w:val="DefaultParagraphFont"/>
    <w:uiPriority w:val="19"/>
    <w:qFormat/>
    <w:rsid w:val="00910A14"/>
    <w:rPr>
      <w:b/>
      <w:i/>
      <w:iCs/>
      <w:color w:val="404040" w:themeColor="text1" w:themeTint="BF"/>
    </w:rPr>
  </w:style>
  <w:style w:type="paragraph" w:styleId="IntenseQuote">
    <w:name w:val="Intense Quote"/>
    <w:basedOn w:val="Normal"/>
    <w:next w:val="Normal"/>
    <w:link w:val="IntenseQuoteChar"/>
    <w:uiPriority w:val="30"/>
    <w:qFormat/>
    <w:rsid w:val="00910A14"/>
    <w:pPr>
      <w:pBdr>
        <w:top w:val="single" w:sz="4" w:space="10" w:color="4F81BD" w:themeColor="accent1"/>
        <w:bottom w:val="single" w:sz="4" w:space="10" w:color="4F81BD" w:themeColor="accent1"/>
      </w:pBdr>
      <w:spacing w:before="360" w:after="360" w:line="360" w:lineRule="auto"/>
      <w:ind w:left="864" w:right="864"/>
      <w:jc w:val="center"/>
    </w:pPr>
    <w:rPr>
      <w:rFonts w:eastAsia="Arial" w:cs="Arial"/>
      <w:i/>
      <w:iCs/>
      <w:color w:val="4F81BD" w:themeColor="accent1"/>
      <w:spacing w:val="-1"/>
      <w:szCs w:val="20"/>
    </w:rPr>
  </w:style>
  <w:style w:type="character" w:customStyle="1" w:styleId="IntenseQuoteChar">
    <w:name w:val="Intense Quote Char"/>
    <w:basedOn w:val="DefaultParagraphFont"/>
    <w:link w:val="IntenseQuote"/>
    <w:uiPriority w:val="30"/>
    <w:rsid w:val="00910A14"/>
    <w:rPr>
      <w:rFonts w:ascii="Arial" w:eastAsia="Arial" w:hAnsi="Arial" w:cs="Arial"/>
      <w:i/>
      <w:iCs/>
      <w:color w:val="4F81BD" w:themeColor="accent1"/>
      <w:spacing w:val="-1"/>
      <w:sz w:val="20"/>
      <w:szCs w:val="20"/>
    </w:rPr>
  </w:style>
  <w:style w:type="character" w:customStyle="1" w:styleId="normaltextrun">
    <w:name w:val="normaltextrun"/>
    <w:basedOn w:val="DefaultParagraphFont"/>
    <w:rsid w:val="002111F1"/>
  </w:style>
  <w:style w:type="table" w:customStyle="1" w:styleId="TableGrid20">
    <w:name w:val="Table Grid2"/>
    <w:basedOn w:val="TableNormal"/>
    <w:next w:val="TableGrid"/>
    <w:uiPriority w:val="39"/>
    <w:rsid w:val="00B65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386F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ochabignumber">
    <w:name w:val="ocha_big_number"/>
    <w:basedOn w:val="Normal"/>
    <w:qFormat/>
    <w:rsid w:val="005E4195"/>
    <w:rPr>
      <w:color w:val="026CB6"/>
      <w:sz w:val="32"/>
      <w:szCs w:val="32"/>
    </w:rPr>
  </w:style>
  <w:style w:type="paragraph" w:styleId="Caption">
    <w:name w:val="caption"/>
    <w:basedOn w:val="Normal"/>
    <w:next w:val="Normal"/>
    <w:uiPriority w:val="35"/>
    <w:unhideWhenUsed/>
    <w:qFormat/>
    <w:rsid w:val="005E4195"/>
    <w:pPr>
      <w:spacing w:after="200"/>
    </w:pPr>
    <w:rPr>
      <w:b/>
      <w:bCs/>
      <w:color w:val="4F81BD" w:themeColor="accent1"/>
      <w:sz w:val="18"/>
      <w:szCs w:val="18"/>
    </w:rPr>
  </w:style>
  <w:style w:type="paragraph" w:customStyle="1" w:styleId="ochabignumerinbox">
    <w:name w:val="ocha_big_numer_in_box"/>
    <w:next w:val="ochacontenttext"/>
    <w:qFormat/>
    <w:rsid w:val="005E4195"/>
    <w:pPr>
      <w:framePr w:hSpace="181" w:wrap="around" w:vAnchor="text" w:hAnchor="text" w:xAlign="right" w:y="1"/>
      <w:suppressOverlap/>
      <w:jc w:val="center"/>
    </w:pPr>
    <w:rPr>
      <w:rFonts w:ascii="Arial" w:hAnsi="Arial"/>
      <w:color w:val="026CB6"/>
      <w:sz w:val="36"/>
      <w:szCs w:val="36"/>
    </w:rPr>
  </w:style>
  <w:style w:type="character" w:customStyle="1" w:styleId="A7">
    <w:name w:val="A7"/>
    <w:uiPriority w:val="99"/>
    <w:rsid w:val="005E4195"/>
    <w:rPr>
      <w:color w:val="000000"/>
      <w:sz w:val="18"/>
      <w:szCs w:val="18"/>
    </w:rPr>
  </w:style>
  <w:style w:type="character" w:customStyle="1" w:styleId="A0">
    <w:name w:val="A0"/>
    <w:uiPriority w:val="99"/>
    <w:rsid w:val="005E4195"/>
    <w:rPr>
      <w:color w:val="000000"/>
      <w:sz w:val="14"/>
      <w:szCs w:val="14"/>
    </w:rPr>
  </w:style>
  <w:style w:type="character" w:customStyle="1" w:styleId="A12">
    <w:name w:val="A12"/>
    <w:uiPriority w:val="99"/>
    <w:rsid w:val="005E4195"/>
    <w:rPr>
      <w:color w:val="000000"/>
      <w:sz w:val="16"/>
      <w:szCs w:val="16"/>
    </w:rPr>
  </w:style>
  <w:style w:type="paragraph" w:customStyle="1" w:styleId="Pa4">
    <w:name w:val="Pa4"/>
    <w:basedOn w:val="Default"/>
    <w:next w:val="Default"/>
    <w:uiPriority w:val="99"/>
    <w:rsid w:val="005E4195"/>
    <w:pPr>
      <w:spacing w:line="171" w:lineRule="atLeast"/>
    </w:pPr>
    <w:rPr>
      <w:rFonts w:ascii="Arial" w:hAnsi="Arial" w:cs="Arial"/>
      <w:color w:val="auto"/>
    </w:rPr>
  </w:style>
  <w:style w:type="character" w:customStyle="1" w:styleId="A13">
    <w:name w:val="A13"/>
    <w:uiPriority w:val="99"/>
    <w:rsid w:val="005E4195"/>
    <w:rPr>
      <w:color w:val="000000"/>
      <w:sz w:val="45"/>
      <w:szCs w:val="45"/>
    </w:rPr>
  </w:style>
  <w:style w:type="paragraph" w:customStyle="1" w:styleId="Char2">
    <w:name w:val="Char2"/>
    <w:basedOn w:val="Normal"/>
    <w:uiPriority w:val="99"/>
    <w:rsid w:val="005E4195"/>
    <w:pPr>
      <w:spacing w:after="160" w:line="240" w:lineRule="exact"/>
    </w:pPr>
    <w:rPr>
      <w:rFonts w:asciiTheme="minorHAnsi" w:hAnsiTheme="minorHAnsi"/>
      <w:color w:val="auto"/>
      <w:sz w:val="22"/>
      <w:vertAlign w:val="superscript"/>
    </w:rPr>
  </w:style>
  <w:style w:type="character" w:customStyle="1" w:styleId="EndnoteTextChar">
    <w:name w:val="Endnote Text Char"/>
    <w:basedOn w:val="DefaultParagraphFont"/>
    <w:link w:val="EndnoteText"/>
    <w:uiPriority w:val="99"/>
    <w:semiHidden/>
    <w:rsid w:val="005E4195"/>
    <w:rPr>
      <w:rFonts w:ascii="Arial" w:hAnsi="Arial"/>
      <w:color w:val="404040"/>
      <w:sz w:val="20"/>
      <w:szCs w:val="20"/>
    </w:rPr>
  </w:style>
  <w:style w:type="paragraph" w:styleId="EndnoteText">
    <w:name w:val="endnote text"/>
    <w:basedOn w:val="Normal"/>
    <w:link w:val="EndnoteTextChar"/>
    <w:uiPriority w:val="99"/>
    <w:semiHidden/>
    <w:unhideWhenUsed/>
    <w:rsid w:val="005E419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454">
      <w:bodyDiv w:val="1"/>
      <w:marLeft w:val="0"/>
      <w:marRight w:val="0"/>
      <w:marTop w:val="0"/>
      <w:marBottom w:val="0"/>
      <w:divBdr>
        <w:top w:val="none" w:sz="0" w:space="0" w:color="auto"/>
        <w:left w:val="none" w:sz="0" w:space="0" w:color="auto"/>
        <w:bottom w:val="none" w:sz="0" w:space="0" w:color="auto"/>
        <w:right w:val="none" w:sz="0" w:space="0" w:color="auto"/>
      </w:divBdr>
    </w:div>
    <w:div w:id="66075039">
      <w:bodyDiv w:val="1"/>
      <w:marLeft w:val="0"/>
      <w:marRight w:val="0"/>
      <w:marTop w:val="0"/>
      <w:marBottom w:val="0"/>
      <w:divBdr>
        <w:top w:val="none" w:sz="0" w:space="0" w:color="auto"/>
        <w:left w:val="none" w:sz="0" w:space="0" w:color="auto"/>
        <w:bottom w:val="none" w:sz="0" w:space="0" w:color="auto"/>
        <w:right w:val="none" w:sz="0" w:space="0" w:color="auto"/>
      </w:divBdr>
    </w:div>
    <w:div w:id="165482862">
      <w:bodyDiv w:val="1"/>
      <w:marLeft w:val="0"/>
      <w:marRight w:val="0"/>
      <w:marTop w:val="0"/>
      <w:marBottom w:val="0"/>
      <w:divBdr>
        <w:top w:val="none" w:sz="0" w:space="0" w:color="auto"/>
        <w:left w:val="none" w:sz="0" w:space="0" w:color="auto"/>
        <w:bottom w:val="none" w:sz="0" w:space="0" w:color="auto"/>
        <w:right w:val="none" w:sz="0" w:space="0" w:color="auto"/>
      </w:divBdr>
    </w:div>
    <w:div w:id="235673466">
      <w:bodyDiv w:val="1"/>
      <w:marLeft w:val="0"/>
      <w:marRight w:val="0"/>
      <w:marTop w:val="0"/>
      <w:marBottom w:val="0"/>
      <w:divBdr>
        <w:top w:val="none" w:sz="0" w:space="0" w:color="auto"/>
        <w:left w:val="none" w:sz="0" w:space="0" w:color="auto"/>
        <w:bottom w:val="none" w:sz="0" w:space="0" w:color="auto"/>
        <w:right w:val="none" w:sz="0" w:space="0" w:color="auto"/>
      </w:divBdr>
    </w:div>
    <w:div w:id="380372436">
      <w:bodyDiv w:val="1"/>
      <w:marLeft w:val="0"/>
      <w:marRight w:val="0"/>
      <w:marTop w:val="0"/>
      <w:marBottom w:val="0"/>
      <w:divBdr>
        <w:top w:val="none" w:sz="0" w:space="0" w:color="auto"/>
        <w:left w:val="none" w:sz="0" w:space="0" w:color="auto"/>
        <w:bottom w:val="none" w:sz="0" w:space="0" w:color="auto"/>
        <w:right w:val="none" w:sz="0" w:space="0" w:color="auto"/>
      </w:divBdr>
    </w:div>
    <w:div w:id="396828669">
      <w:bodyDiv w:val="1"/>
      <w:marLeft w:val="0"/>
      <w:marRight w:val="0"/>
      <w:marTop w:val="0"/>
      <w:marBottom w:val="0"/>
      <w:divBdr>
        <w:top w:val="none" w:sz="0" w:space="0" w:color="auto"/>
        <w:left w:val="none" w:sz="0" w:space="0" w:color="auto"/>
        <w:bottom w:val="none" w:sz="0" w:space="0" w:color="auto"/>
        <w:right w:val="none" w:sz="0" w:space="0" w:color="auto"/>
      </w:divBdr>
    </w:div>
    <w:div w:id="436025235">
      <w:bodyDiv w:val="1"/>
      <w:marLeft w:val="0"/>
      <w:marRight w:val="0"/>
      <w:marTop w:val="0"/>
      <w:marBottom w:val="0"/>
      <w:divBdr>
        <w:top w:val="none" w:sz="0" w:space="0" w:color="auto"/>
        <w:left w:val="none" w:sz="0" w:space="0" w:color="auto"/>
        <w:bottom w:val="none" w:sz="0" w:space="0" w:color="auto"/>
        <w:right w:val="none" w:sz="0" w:space="0" w:color="auto"/>
      </w:divBdr>
    </w:div>
    <w:div w:id="802889270">
      <w:bodyDiv w:val="1"/>
      <w:marLeft w:val="0"/>
      <w:marRight w:val="0"/>
      <w:marTop w:val="0"/>
      <w:marBottom w:val="0"/>
      <w:divBdr>
        <w:top w:val="none" w:sz="0" w:space="0" w:color="auto"/>
        <w:left w:val="none" w:sz="0" w:space="0" w:color="auto"/>
        <w:bottom w:val="none" w:sz="0" w:space="0" w:color="auto"/>
        <w:right w:val="none" w:sz="0" w:space="0" w:color="auto"/>
      </w:divBdr>
    </w:div>
    <w:div w:id="816454912">
      <w:bodyDiv w:val="1"/>
      <w:marLeft w:val="0"/>
      <w:marRight w:val="0"/>
      <w:marTop w:val="0"/>
      <w:marBottom w:val="0"/>
      <w:divBdr>
        <w:top w:val="none" w:sz="0" w:space="0" w:color="auto"/>
        <w:left w:val="none" w:sz="0" w:space="0" w:color="auto"/>
        <w:bottom w:val="none" w:sz="0" w:space="0" w:color="auto"/>
        <w:right w:val="none" w:sz="0" w:space="0" w:color="auto"/>
      </w:divBdr>
    </w:div>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854421346">
      <w:bodyDiv w:val="1"/>
      <w:marLeft w:val="0"/>
      <w:marRight w:val="0"/>
      <w:marTop w:val="0"/>
      <w:marBottom w:val="0"/>
      <w:divBdr>
        <w:top w:val="none" w:sz="0" w:space="0" w:color="auto"/>
        <w:left w:val="none" w:sz="0" w:space="0" w:color="auto"/>
        <w:bottom w:val="none" w:sz="0" w:space="0" w:color="auto"/>
        <w:right w:val="none" w:sz="0" w:space="0" w:color="auto"/>
      </w:divBdr>
    </w:div>
    <w:div w:id="953900033">
      <w:bodyDiv w:val="1"/>
      <w:marLeft w:val="0"/>
      <w:marRight w:val="0"/>
      <w:marTop w:val="0"/>
      <w:marBottom w:val="0"/>
      <w:divBdr>
        <w:top w:val="none" w:sz="0" w:space="0" w:color="auto"/>
        <w:left w:val="none" w:sz="0" w:space="0" w:color="auto"/>
        <w:bottom w:val="none" w:sz="0" w:space="0" w:color="auto"/>
        <w:right w:val="none" w:sz="0" w:space="0" w:color="auto"/>
      </w:divBdr>
    </w:div>
    <w:div w:id="1053189274">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 w:id="1213688283">
      <w:bodyDiv w:val="1"/>
      <w:marLeft w:val="0"/>
      <w:marRight w:val="0"/>
      <w:marTop w:val="0"/>
      <w:marBottom w:val="0"/>
      <w:divBdr>
        <w:top w:val="none" w:sz="0" w:space="0" w:color="auto"/>
        <w:left w:val="none" w:sz="0" w:space="0" w:color="auto"/>
        <w:bottom w:val="none" w:sz="0" w:space="0" w:color="auto"/>
        <w:right w:val="none" w:sz="0" w:space="0" w:color="auto"/>
      </w:divBdr>
    </w:div>
    <w:div w:id="1342973222">
      <w:bodyDiv w:val="1"/>
      <w:marLeft w:val="0"/>
      <w:marRight w:val="0"/>
      <w:marTop w:val="0"/>
      <w:marBottom w:val="0"/>
      <w:divBdr>
        <w:top w:val="none" w:sz="0" w:space="0" w:color="auto"/>
        <w:left w:val="none" w:sz="0" w:space="0" w:color="auto"/>
        <w:bottom w:val="none" w:sz="0" w:space="0" w:color="auto"/>
        <w:right w:val="none" w:sz="0" w:space="0" w:color="auto"/>
      </w:divBdr>
    </w:div>
    <w:div w:id="1477455422">
      <w:bodyDiv w:val="1"/>
      <w:marLeft w:val="0"/>
      <w:marRight w:val="0"/>
      <w:marTop w:val="0"/>
      <w:marBottom w:val="0"/>
      <w:divBdr>
        <w:top w:val="none" w:sz="0" w:space="0" w:color="auto"/>
        <w:left w:val="none" w:sz="0" w:space="0" w:color="auto"/>
        <w:bottom w:val="none" w:sz="0" w:space="0" w:color="auto"/>
        <w:right w:val="none" w:sz="0" w:space="0" w:color="auto"/>
      </w:divBdr>
    </w:div>
    <w:div w:id="1488858404">
      <w:bodyDiv w:val="1"/>
      <w:marLeft w:val="0"/>
      <w:marRight w:val="0"/>
      <w:marTop w:val="0"/>
      <w:marBottom w:val="0"/>
      <w:divBdr>
        <w:top w:val="none" w:sz="0" w:space="0" w:color="auto"/>
        <w:left w:val="none" w:sz="0" w:space="0" w:color="auto"/>
        <w:bottom w:val="none" w:sz="0" w:space="0" w:color="auto"/>
        <w:right w:val="none" w:sz="0" w:space="0" w:color="auto"/>
      </w:divBdr>
    </w:div>
    <w:div w:id="1553006700">
      <w:bodyDiv w:val="1"/>
      <w:marLeft w:val="0"/>
      <w:marRight w:val="0"/>
      <w:marTop w:val="0"/>
      <w:marBottom w:val="0"/>
      <w:divBdr>
        <w:top w:val="none" w:sz="0" w:space="0" w:color="auto"/>
        <w:left w:val="none" w:sz="0" w:space="0" w:color="auto"/>
        <w:bottom w:val="none" w:sz="0" w:space="0" w:color="auto"/>
        <w:right w:val="none" w:sz="0" w:space="0" w:color="auto"/>
      </w:divBdr>
    </w:div>
    <w:div w:id="1822382096">
      <w:bodyDiv w:val="1"/>
      <w:marLeft w:val="0"/>
      <w:marRight w:val="0"/>
      <w:marTop w:val="0"/>
      <w:marBottom w:val="0"/>
      <w:divBdr>
        <w:top w:val="none" w:sz="0" w:space="0" w:color="auto"/>
        <w:left w:val="none" w:sz="0" w:space="0" w:color="auto"/>
        <w:bottom w:val="none" w:sz="0" w:space="0" w:color="auto"/>
        <w:right w:val="none" w:sz="0" w:space="0" w:color="auto"/>
      </w:divBdr>
    </w:div>
    <w:div w:id="1845822831">
      <w:bodyDiv w:val="1"/>
      <w:marLeft w:val="0"/>
      <w:marRight w:val="0"/>
      <w:marTop w:val="0"/>
      <w:marBottom w:val="0"/>
      <w:divBdr>
        <w:top w:val="none" w:sz="0" w:space="0" w:color="auto"/>
        <w:left w:val="none" w:sz="0" w:space="0" w:color="auto"/>
        <w:bottom w:val="none" w:sz="0" w:space="0" w:color="auto"/>
        <w:right w:val="none" w:sz="0" w:space="0" w:color="auto"/>
      </w:divBdr>
    </w:div>
    <w:div w:id="1860193867">
      <w:bodyDiv w:val="1"/>
      <w:marLeft w:val="0"/>
      <w:marRight w:val="0"/>
      <w:marTop w:val="0"/>
      <w:marBottom w:val="0"/>
      <w:divBdr>
        <w:top w:val="none" w:sz="0" w:space="0" w:color="auto"/>
        <w:left w:val="none" w:sz="0" w:space="0" w:color="auto"/>
        <w:bottom w:val="none" w:sz="0" w:space="0" w:color="auto"/>
        <w:right w:val="none" w:sz="0" w:space="0" w:color="auto"/>
      </w:divBdr>
    </w:div>
    <w:div w:id="193458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34" Type="http://schemas.openxmlformats.org/officeDocument/2006/relationships/image" Target="media/image21.sv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image" Target="media/image37.sv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6.svg"/><Relationship Id="rId14" Type="http://schemas.openxmlformats.org/officeDocument/2006/relationships/image" Target="media/image2.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svg"/><Relationship Id="rId48" Type="http://schemas.openxmlformats.org/officeDocument/2006/relationships/image" Target="media/image34.svg"/><Relationship Id="rId56" Type="http://schemas.openxmlformats.org/officeDocument/2006/relationships/image" Target="media/image40.sv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un.org.np/sites/default/files/Checklist%20for%20GESI%20in%20Disaster_Emergency%20Preparedness_May2020_0.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un.org.np/sites/default/files/26-05-20%20Covid-19%20CPRP.pdf"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hyperlink" Target="http://un.org.np/attachments/contact-details" TargetMode="External"/><Relationship Id="rId59"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image" Target="media/image38.pn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hyperlink" Target="http://un.org.np/attachments/stockpile-list-2020" TargetMode="External"/><Relationship Id="rId57" Type="http://schemas.openxmlformats.org/officeDocument/2006/relationships/hyperlink" Target="http://un.org.np/page/list/Products%20and%20Documents/dp_district_profile"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5.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hyperlink" Target="http://un.org.n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p.undp.org/content/nepal/en/home/library/gender-equality-and-social-inclusion/common-framework-for-GE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ED89C312EF064885474AE38EED1623" ma:contentTypeVersion="8" ma:contentTypeDescription="Create a new document." ma:contentTypeScope="" ma:versionID="a69d12139021ec918f4f1e19734b7c6b">
  <xsd:schema xmlns:xsd="http://www.w3.org/2001/XMLSchema" xmlns:xs="http://www.w3.org/2001/XMLSchema" xmlns:p="http://schemas.microsoft.com/office/2006/metadata/properties" xmlns:ns2="7f957879-3b02-4e63-b748-baa071032f64" xmlns:ns3="201d6094-9b07-44e1-b32f-a8ade07814f1" targetNamespace="http://schemas.microsoft.com/office/2006/metadata/properties" ma:root="true" ma:fieldsID="1fcd4aa3fa46609097884dceeaf0dc09" ns2:_="" ns3:_="">
    <xsd:import namespace="7f957879-3b02-4e63-b748-baa071032f64"/>
    <xsd:import namespace="201d6094-9b07-44e1-b32f-a8ade07814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57879-3b02-4e63-b748-baa071032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d6094-9b07-44e1-b32f-a8ade07814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4C51D-04B8-4B6D-AF33-AB836B513FAD}">
  <ds:schemaRefs>
    <ds:schemaRef ds:uri="http://purl.org/dc/dcmityp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201d6094-9b07-44e1-b32f-a8ade07814f1"/>
    <ds:schemaRef ds:uri="7f957879-3b02-4e63-b748-baa071032f64"/>
    <ds:schemaRef ds:uri="http://purl.org/dc/terms/"/>
  </ds:schemaRefs>
</ds:datastoreItem>
</file>

<file path=customXml/itemProps2.xml><?xml version="1.0" encoding="utf-8"?>
<ds:datastoreItem xmlns:ds="http://schemas.openxmlformats.org/officeDocument/2006/customXml" ds:itemID="{8760FFF3-05D8-4446-B68B-40E5FE77F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57879-3b02-4e63-b748-baa071032f64"/>
    <ds:schemaRef ds:uri="201d6094-9b07-44e1-b32f-a8ade0781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DDF02-CE22-4B38-87FE-BCC3E804C138}">
  <ds:schemaRefs>
    <ds:schemaRef ds:uri="http://schemas.microsoft.com/sharepoint/v3/contenttype/forms"/>
  </ds:schemaRefs>
</ds:datastoreItem>
</file>

<file path=customXml/itemProps4.xml><?xml version="1.0" encoding="utf-8"?>
<ds:datastoreItem xmlns:ds="http://schemas.openxmlformats.org/officeDocument/2006/customXml" ds:itemID="{4CEED12F-A66B-43AD-AE8D-CFBFAF35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35</Pages>
  <Words>9651</Words>
  <Characters>55012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64534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John Burke</dc:creator>
  <cp:keywords/>
  <dc:description/>
  <cp:lastModifiedBy>Drishtant Karki</cp:lastModifiedBy>
  <cp:revision>13</cp:revision>
  <cp:lastPrinted>2020-06-26T11:46:00Z</cp:lastPrinted>
  <dcterms:created xsi:type="dcterms:W3CDTF">2020-07-03T10:29:00Z</dcterms:created>
  <dcterms:modified xsi:type="dcterms:W3CDTF">2020-07-09T07:49:00Z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0x010100C0ED89C312EF064885474AE38EED1623</vt:lpwstr>
  </property>
  <property fmtid="{D5CDD505-2E9C-101B-9397-08002B2CF9AE}" pid="3" name="_dlc_DocIdItemGuid">
    <vt:lpwstr>b264b143-1eb2-4932-b904-97d641cdd9c2</vt:lpwstr>
  </property>
</Properties>
</file>